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A7FFB" w14:textId="18910D33" w:rsidR="00583830" w:rsidRDefault="00A8415D">
      <w:pPr>
        <w:jc w:val="left"/>
        <w:rPr>
          <w:rFonts w:ascii="黑体" w:eastAsia="黑体" w:hAnsi="黑体"/>
          <w:sz w:val="32"/>
          <w:szCs w:val="32"/>
        </w:rPr>
      </w:pPr>
      <w:bookmarkStart w:id="0" w:name="标题"/>
      <w:bookmarkStart w:id="1" w:name="_GoBack"/>
      <w:bookmarkEnd w:id="1"/>
      <w:r>
        <w:rPr>
          <w:rFonts w:ascii="黑体" w:eastAsia="黑体" w:hAnsi="黑体" w:hint="eastAsia"/>
          <w:sz w:val="32"/>
          <w:szCs w:val="32"/>
        </w:rPr>
        <w:t>附件</w:t>
      </w:r>
      <w:r w:rsidR="00420A58">
        <w:rPr>
          <w:rFonts w:ascii="黑体" w:eastAsia="黑体" w:hAnsi="黑体"/>
          <w:sz w:val="32"/>
          <w:szCs w:val="32"/>
        </w:rPr>
        <w:t>1</w:t>
      </w:r>
    </w:p>
    <w:p w14:paraId="135C7888" w14:textId="77777777" w:rsidR="00583830" w:rsidRDefault="00583830">
      <w:pPr>
        <w:overflowPunct w:val="0"/>
        <w:spacing w:line="480" w:lineRule="exact"/>
        <w:ind w:firstLineChars="200" w:firstLine="640"/>
        <w:rPr>
          <w:rFonts w:eastAsia="仿宋"/>
          <w:color w:val="000000"/>
          <w:sz w:val="32"/>
          <w:szCs w:val="32"/>
        </w:rPr>
      </w:pPr>
    </w:p>
    <w:p w14:paraId="5D88C3A9" w14:textId="77777777" w:rsidR="00583830" w:rsidRDefault="00A8415D">
      <w:pPr>
        <w:spacing w:line="700" w:lineRule="exact"/>
        <w:jc w:val="center"/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 w:hint="eastAsia"/>
          <w:sz w:val="44"/>
          <w:szCs w:val="44"/>
        </w:rPr>
        <w:t>国家开放大学分部办学评估工作要求</w:t>
      </w:r>
    </w:p>
    <w:p w14:paraId="62C70475" w14:textId="77777777" w:rsidR="00583830" w:rsidRDefault="00583830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</w:p>
    <w:p w14:paraId="0802E316" w14:textId="77777777" w:rsidR="00583830" w:rsidRDefault="00A8415D">
      <w:pPr>
        <w:overflowPunct w:val="0"/>
        <w:spacing w:line="576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t>一、入校准备工作</w:t>
      </w:r>
    </w:p>
    <w:p w14:paraId="71CE69A7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（一）自评</w:t>
      </w:r>
    </w:p>
    <w:p w14:paraId="16B82162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建议分部成立校领导牵头的评估工作领导小组，参考本手册内容制定自评工作方案，按要求对照评估指标组织办学系统开展自评，撰写和提交自评报告、自评</w:t>
      </w:r>
      <w:proofErr w:type="gramStart"/>
      <w:r>
        <w:rPr>
          <w:rFonts w:eastAsia="仿宋"/>
          <w:color w:val="000000"/>
          <w:sz w:val="32"/>
          <w:szCs w:val="32"/>
        </w:rPr>
        <w:t>打分表</w:t>
      </w:r>
      <w:proofErr w:type="gramEnd"/>
      <w:r>
        <w:rPr>
          <w:rFonts w:eastAsia="仿宋"/>
          <w:color w:val="000000"/>
          <w:sz w:val="32"/>
          <w:szCs w:val="32"/>
        </w:rPr>
        <w:t>等材料。</w:t>
      </w:r>
    </w:p>
    <w:p w14:paraId="30E56DDE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（二）学院（学习中心）准备</w:t>
      </w:r>
    </w:p>
    <w:p w14:paraId="6CB49924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除分部本身，延伸评估的办学单位（原则上</w:t>
      </w:r>
      <w:r>
        <w:rPr>
          <w:rFonts w:eastAsia="仿宋"/>
          <w:color w:val="000000"/>
          <w:sz w:val="32"/>
          <w:szCs w:val="32"/>
        </w:rPr>
        <w:t>2</w:t>
      </w:r>
      <w:r>
        <w:rPr>
          <w:rFonts w:eastAsia="仿宋"/>
          <w:color w:val="000000"/>
          <w:sz w:val="32"/>
          <w:szCs w:val="32"/>
        </w:rPr>
        <w:t>个，</w:t>
      </w: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个学院、</w:t>
      </w: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个学习中心，一般不超过</w:t>
      </w:r>
      <w:r>
        <w:rPr>
          <w:rFonts w:eastAsia="仿宋"/>
          <w:color w:val="000000"/>
          <w:sz w:val="32"/>
          <w:szCs w:val="32"/>
        </w:rPr>
        <w:t>3</w:t>
      </w:r>
      <w:r>
        <w:rPr>
          <w:rFonts w:eastAsia="仿宋"/>
          <w:color w:val="000000"/>
          <w:sz w:val="32"/>
          <w:szCs w:val="32"/>
        </w:rPr>
        <w:t>个），由分部推荐</w:t>
      </w: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所、其余由专家组抽选。请分部做好相关联系和评估准备工作。</w:t>
      </w:r>
    </w:p>
    <w:p w14:paraId="6763DC75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（三）商定日程</w:t>
      </w:r>
    </w:p>
    <w:p w14:paraId="7D0D615F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实地评估工作安排在</w:t>
      </w:r>
      <w:r>
        <w:rPr>
          <w:rFonts w:eastAsia="仿宋" w:hint="eastAsia"/>
          <w:color w:val="000000"/>
          <w:sz w:val="32"/>
          <w:szCs w:val="32"/>
        </w:rPr>
        <w:t>××</w:t>
      </w:r>
      <w:r>
        <w:rPr>
          <w:rFonts w:eastAsia="仿宋"/>
          <w:color w:val="000000"/>
          <w:sz w:val="32"/>
          <w:szCs w:val="32"/>
        </w:rPr>
        <w:t>月</w:t>
      </w:r>
      <w:r>
        <w:rPr>
          <w:rFonts w:eastAsia="仿宋" w:hint="eastAsia"/>
          <w:color w:val="000000"/>
          <w:sz w:val="32"/>
          <w:szCs w:val="32"/>
        </w:rPr>
        <w:t>××</w:t>
      </w:r>
      <w:r>
        <w:rPr>
          <w:rFonts w:eastAsia="仿宋"/>
          <w:color w:val="000000"/>
          <w:sz w:val="32"/>
          <w:szCs w:val="32"/>
        </w:rPr>
        <w:t>日</w:t>
      </w:r>
      <w:r>
        <w:rPr>
          <w:rFonts w:eastAsia="仿宋" w:hint="eastAsia"/>
          <w:color w:val="000000"/>
          <w:sz w:val="32"/>
          <w:szCs w:val="32"/>
        </w:rPr>
        <w:t>－××</w:t>
      </w:r>
      <w:r>
        <w:rPr>
          <w:rFonts w:eastAsia="仿宋"/>
          <w:color w:val="000000"/>
          <w:sz w:val="32"/>
          <w:szCs w:val="32"/>
        </w:rPr>
        <w:t>月</w:t>
      </w:r>
      <w:r>
        <w:rPr>
          <w:rFonts w:eastAsia="仿宋" w:hint="eastAsia"/>
          <w:color w:val="000000"/>
          <w:sz w:val="32"/>
          <w:szCs w:val="32"/>
        </w:rPr>
        <w:t>××</w:t>
      </w:r>
      <w:r>
        <w:rPr>
          <w:rFonts w:eastAsia="仿宋"/>
          <w:color w:val="000000"/>
          <w:sz w:val="32"/>
          <w:szCs w:val="32"/>
        </w:rPr>
        <w:t>日期间进行，时间</w:t>
      </w:r>
      <w:r>
        <w:rPr>
          <w:rFonts w:eastAsia="仿宋"/>
          <w:color w:val="000000"/>
          <w:sz w:val="32"/>
          <w:szCs w:val="32"/>
        </w:rPr>
        <w:t>5</w:t>
      </w:r>
      <w:r>
        <w:rPr>
          <w:rFonts w:eastAsia="仿宋" w:hint="eastAsia"/>
          <w:color w:val="000000"/>
          <w:sz w:val="32"/>
          <w:szCs w:val="32"/>
        </w:rPr>
        <w:t>－</w:t>
      </w:r>
      <w:r>
        <w:rPr>
          <w:rFonts w:eastAsia="仿宋"/>
          <w:color w:val="000000"/>
          <w:sz w:val="32"/>
          <w:szCs w:val="32"/>
        </w:rPr>
        <w:t>7</w:t>
      </w:r>
      <w:r>
        <w:rPr>
          <w:rFonts w:eastAsia="仿宋"/>
          <w:color w:val="000000"/>
          <w:sz w:val="32"/>
          <w:szCs w:val="32"/>
        </w:rPr>
        <w:t>天（城市分部</w:t>
      </w:r>
      <w:r>
        <w:rPr>
          <w:rFonts w:eastAsia="仿宋"/>
          <w:color w:val="000000"/>
          <w:sz w:val="32"/>
          <w:szCs w:val="32"/>
        </w:rPr>
        <w:t>5</w:t>
      </w:r>
      <w:r>
        <w:rPr>
          <w:rFonts w:eastAsia="仿宋"/>
          <w:color w:val="000000"/>
          <w:sz w:val="32"/>
          <w:szCs w:val="32"/>
        </w:rPr>
        <w:t>天，省域分部最长不超过</w:t>
      </w:r>
      <w:r>
        <w:rPr>
          <w:rFonts w:eastAsia="仿宋"/>
          <w:color w:val="000000"/>
          <w:sz w:val="32"/>
          <w:szCs w:val="32"/>
        </w:rPr>
        <w:t>7</w:t>
      </w:r>
      <w:r>
        <w:rPr>
          <w:rFonts w:eastAsia="仿宋"/>
          <w:color w:val="000000"/>
          <w:sz w:val="32"/>
          <w:szCs w:val="32"/>
        </w:rPr>
        <w:t>天，不含往返时间），具体时间由分部协调学院（学习中心）提出建议日程（示例</w:t>
      </w:r>
      <w:proofErr w:type="gramStart"/>
      <w:r>
        <w:rPr>
          <w:rFonts w:eastAsia="仿宋"/>
          <w:color w:val="000000"/>
          <w:sz w:val="32"/>
          <w:szCs w:val="32"/>
        </w:rPr>
        <w:t>见相关</w:t>
      </w:r>
      <w:proofErr w:type="gramEnd"/>
      <w:r>
        <w:rPr>
          <w:rFonts w:eastAsia="仿宋"/>
          <w:color w:val="000000"/>
          <w:sz w:val="32"/>
          <w:szCs w:val="32"/>
        </w:rPr>
        <w:t>材料四）通过专家组秘书与专家组商定。</w:t>
      </w:r>
    </w:p>
    <w:p w14:paraId="055D76CC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评估主要环节参考时间安排如下（以专家组确认的为准）：</w:t>
      </w:r>
    </w:p>
    <w:p w14:paraId="6DA31832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．听取所评单位领导关于自评工作的汇报（分部不超过</w:t>
      </w:r>
      <w:r>
        <w:rPr>
          <w:rFonts w:eastAsia="仿宋"/>
          <w:color w:val="000000"/>
          <w:sz w:val="32"/>
          <w:szCs w:val="32"/>
        </w:rPr>
        <w:t>25</w:t>
      </w:r>
      <w:r>
        <w:rPr>
          <w:rFonts w:eastAsia="仿宋"/>
          <w:color w:val="000000"/>
          <w:sz w:val="32"/>
          <w:szCs w:val="32"/>
        </w:rPr>
        <w:t>分钟，学院或学习中心不超过</w:t>
      </w:r>
      <w:r>
        <w:rPr>
          <w:rFonts w:eastAsia="仿宋"/>
          <w:color w:val="000000"/>
          <w:sz w:val="32"/>
          <w:szCs w:val="32"/>
        </w:rPr>
        <w:t>20</w:t>
      </w:r>
      <w:r>
        <w:rPr>
          <w:rFonts w:eastAsia="仿宋"/>
          <w:color w:val="000000"/>
          <w:sz w:val="32"/>
          <w:szCs w:val="32"/>
        </w:rPr>
        <w:t>分钟）；</w:t>
      </w:r>
    </w:p>
    <w:p w14:paraId="24E416D3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</w:t>
      </w:r>
      <w:r>
        <w:rPr>
          <w:rFonts w:eastAsia="仿宋"/>
          <w:color w:val="000000"/>
          <w:sz w:val="32"/>
          <w:szCs w:val="32"/>
        </w:rPr>
        <w:t>．查阅资料、核实数据（</w:t>
      </w: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小时左右）；</w:t>
      </w:r>
    </w:p>
    <w:p w14:paraId="5D4C5C6A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lastRenderedPageBreak/>
        <w:t>3</w:t>
      </w:r>
      <w:r>
        <w:rPr>
          <w:rFonts w:eastAsia="仿宋"/>
          <w:color w:val="000000"/>
          <w:sz w:val="32"/>
          <w:szCs w:val="32"/>
        </w:rPr>
        <w:t>．现场考察（不超过</w:t>
      </w: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小时）；</w:t>
      </w:r>
    </w:p>
    <w:p w14:paraId="55823E73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4</w:t>
      </w:r>
      <w:r>
        <w:rPr>
          <w:rFonts w:eastAsia="仿宋"/>
          <w:color w:val="000000"/>
          <w:sz w:val="32"/>
          <w:szCs w:val="32"/>
        </w:rPr>
        <w:t>．听课（每节课不少于</w:t>
      </w:r>
      <w:r>
        <w:rPr>
          <w:rFonts w:eastAsia="仿宋"/>
          <w:color w:val="000000"/>
          <w:sz w:val="32"/>
          <w:szCs w:val="32"/>
        </w:rPr>
        <w:t>20</w:t>
      </w:r>
      <w:r>
        <w:rPr>
          <w:rFonts w:eastAsia="仿宋"/>
          <w:color w:val="000000"/>
          <w:sz w:val="32"/>
          <w:szCs w:val="32"/>
        </w:rPr>
        <w:t>分钟）；</w:t>
      </w:r>
    </w:p>
    <w:p w14:paraId="00A2A9DB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5</w:t>
      </w:r>
      <w:r>
        <w:rPr>
          <w:rFonts w:eastAsia="仿宋"/>
          <w:color w:val="000000"/>
          <w:sz w:val="32"/>
          <w:szCs w:val="32"/>
        </w:rPr>
        <w:t>．学生座谈会、教师（管理人员）座谈会或个别访谈（人员由专家组确定并于实地评估前告知分部，范围包括单位领导、中层管理干部、教职工、学生等）共</w:t>
      </w: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 w:hint="eastAsia"/>
          <w:color w:val="000000"/>
          <w:sz w:val="32"/>
          <w:szCs w:val="32"/>
        </w:rPr>
        <w:t>.</w:t>
      </w:r>
      <w:r>
        <w:rPr>
          <w:rFonts w:eastAsia="仿宋"/>
          <w:color w:val="000000"/>
          <w:sz w:val="32"/>
          <w:szCs w:val="32"/>
        </w:rPr>
        <w:t>5</w:t>
      </w:r>
      <w:r>
        <w:rPr>
          <w:rFonts w:eastAsia="仿宋"/>
          <w:color w:val="000000"/>
          <w:sz w:val="32"/>
          <w:szCs w:val="32"/>
        </w:rPr>
        <w:t>小时左右，可同时召开。</w:t>
      </w:r>
    </w:p>
    <w:p w14:paraId="7B5AF57F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（四）材料准备</w:t>
      </w:r>
    </w:p>
    <w:p w14:paraId="6B88F927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专家远程评估前，配合做好各项准备和过程保障工作。需要准备的材料包括：</w:t>
      </w:r>
    </w:p>
    <w:p w14:paraId="00CB47D4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．分部自评报告；</w:t>
      </w:r>
    </w:p>
    <w:p w14:paraId="118F50D5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</w:t>
      </w:r>
      <w:r>
        <w:rPr>
          <w:rFonts w:eastAsia="仿宋"/>
          <w:color w:val="000000"/>
          <w:sz w:val="32"/>
          <w:szCs w:val="32"/>
        </w:rPr>
        <w:t>．分部打分表；</w:t>
      </w:r>
    </w:p>
    <w:p w14:paraId="421CB36D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3</w:t>
      </w:r>
      <w:r>
        <w:rPr>
          <w:rFonts w:eastAsia="仿宋"/>
          <w:color w:val="000000"/>
          <w:sz w:val="32"/>
          <w:szCs w:val="32"/>
        </w:rPr>
        <w:t>．分部系统学院（学习中心）当学期课表；</w:t>
      </w:r>
    </w:p>
    <w:p w14:paraId="621C3CD7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4</w:t>
      </w:r>
      <w:r>
        <w:rPr>
          <w:rFonts w:eastAsia="仿宋"/>
          <w:color w:val="000000"/>
          <w:sz w:val="32"/>
          <w:szCs w:val="32"/>
        </w:rPr>
        <w:t>．分部及延伸评估学院（学习中心）的名称、地址、教职工数、在籍学生数、学生名册（包括专业、层次、学号、所在学习中心、工作单位、联系电话等近期信息）；</w:t>
      </w:r>
    </w:p>
    <w:p w14:paraId="7056FD56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5</w:t>
      </w:r>
      <w:r>
        <w:rPr>
          <w:rFonts w:eastAsia="仿宋"/>
          <w:color w:val="000000"/>
          <w:sz w:val="32"/>
          <w:szCs w:val="32"/>
        </w:rPr>
        <w:t>．分部及延伸评估学院（学习中心）的领导班子、教学、管理、技术人员名册及有效联系电话等；</w:t>
      </w:r>
    </w:p>
    <w:p w14:paraId="5441C866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6</w:t>
      </w:r>
      <w:r>
        <w:rPr>
          <w:rFonts w:eastAsia="仿宋"/>
          <w:color w:val="000000"/>
          <w:sz w:val="32"/>
          <w:szCs w:val="32"/>
        </w:rPr>
        <w:t>．评估所需学习网登录账号信息（可以浏览国开学习网上课程教学情况和相关统计数据）；</w:t>
      </w:r>
    </w:p>
    <w:p w14:paraId="7AB1CA24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7</w:t>
      </w:r>
      <w:r>
        <w:rPr>
          <w:rFonts w:eastAsia="仿宋"/>
          <w:color w:val="000000"/>
          <w:sz w:val="32"/>
          <w:szCs w:val="32"/>
        </w:rPr>
        <w:t>．专家组提出补充提供的其他材料。</w:t>
      </w:r>
    </w:p>
    <w:p w14:paraId="11A4C629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以上材料电子版通过专家组秘书提供给专家组。</w:t>
      </w:r>
    </w:p>
    <w:p w14:paraId="7952C8C4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（五）保障准备</w:t>
      </w:r>
    </w:p>
    <w:p w14:paraId="77ECF80B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指定一名联系人与专家组秘书沟通联系。原则上评估期间不</w:t>
      </w:r>
      <w:r>
        <w:rPr>
          <w:rFonts w:eastAsia="仿宋"/>
          <w:color w:val="000000"/>
          <w:sz w:val="32"/>
          <w:szCs w:val="32"/>
        </w:rPr>
        <w:lastRenderedPageBreak/>
        <w:t>得更换或增加联系人。准备专家入校材料解释、考察引导的相关人员。通过专家组秘书协助专家</w:t>
      </w:r>
      <w:proofErr w:type="gramStart"/>
      <w:r>
        <w:rPr>
          <w:rFonts w:eastAsia="仿宋"/>
          <w:color w:val="000000"/>
          <w:sz w:val="32"/>
          <w:szCs w:val="32"/>
        </w:rPr>
        <w:t>组落实</w:t>
      </w:r>
      <w:proofErr w:type="gramEnd"/>
      <w:r>
        <w:rPr>
          <w:rFonts w:eastAsia="仿宋"/>
          <w:color w:val="000000"/>
          <w:sz w:val="32"/>
          <w:szCs w:val="32"/>
        </w:rPr>
        <w:t>住宿、交通相关事宜。落实远程评估期间的技术、设备、平台等支持与保障工作。</w:t>
      </w:r>
    </w:p>
    <w:p w14:paraId="58F4AD1D" w14:textId="77777777" w:rsidR="00583830" w:rsidRDefault="00A8415D">
      <w:pPr>
        <w:overflowPunct w:val="0"/>
        <w:spacing w:line="576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t>二、评估及整改工作</w:t>
      </w:r>
    </w:p>
    <w:p w14:paraId="3DA219C3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分部在专家组入校实地评估前，要做好实地评估联系和准备工作。具体包括：</w:t>
      </w:r>
    </w:p>
    <w:p w14:paraId="0EC31AB8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（一）现场材料提供</w:t>
      </w:r>
    </w:p>
    <w:p w14:paraId="6DE4C641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．分部简介及汇报材料；</w:t>
      </w:r>
    </w:p>
    <w:p w14:paraId="7C969B67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</w:t>
      </w:r>
      <w:r>
        <w:rPr>
          <w:rFonts w:eastAsia="仿宋"/>
          <w:color w:val="000000"/>
          <w:sz w:val="32"/>
          <w:szCs w:val="32"/>
        </w:rPr>
        <w:t>．入校前准备材料的纸质版；</w:t>
      </w:r>
    </w:p>
    <w:p w14:paraId="38D4BEEC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3</w:t>
      </w:r>
      <w:r>
        <w:rPr>
          <w:rFonts w:eastAsia="仿宋"/>
          <w:color w:val="000000"/>
          <w:sz w:val="32"/>
          <w:szCs w:val="32"/>
        </w:rPr>
        <w:t>．支撑材料。</w:t>
      </w:r>
      <w:r>
        <w:rPr>
          <w:rFonts w:eastAsia="仿宋"/>
          <w:b/>
          <w:color w:val="000000"/>
          <w:sz w:val="32"/>
          <w:szCs w:val="32"/>
        </w:rPr>
        <w:t>对照评估指标和观测点整理、编号、摆放，</w:t>
      </w:r>
      <w:r>
        <w:rPr>
          <w:rFonts w:eastAsia="仿宋"/>
          <w:color w:val="000000"/>
          <w:sz w:val="32"/>
          <w:szCs w:val="32"/>
        </w:rPr>
        <w:t>包括但不限于：编办发文、收费依据及票据（在符合分部财务管理要求的前提下提供，可只提供给组长和负责收费、缴费指标的专家）、与学院（学习中心）的合作办学协议、学院（学习中心）依托单位的法人证或组织机构代码证或营业执照（任选其一）。制度文件、</w:t>
      </w:r>
      <w:proofErr w:type="gramStart"/>
      <w:r>
        <w:rPr>
          <w:rFonts w:eastAsia="仿宋"/>
          <w:color w:val="000000"/>
          <w:sz w:val="32"/>
          <w:szCs w:val="32"/>
        </w:rPr>
        <w:t>思政课程</w:t>
      </w:r>
      <w:proofErr w:type="gramEnd"/>
      <w:r>
        <w:rPr>
          <w:rFonts w:eastAsia="仿宋"/>
          <w:color w:val="000000"/>
          <w:sz w:val="32"/>
          <w:szCs w:val="32"/>
        </w:rPr>
        <w:t>开展情况、师资队伍情况、教学团队情况、实践基地（或虚拟实训软件）情况、生均图书（含电子图书）情况、学位</w:t>
      </w:r>
      <w:proofErr w:type="gramStart"/>
      <w:r>
        <w:rPr>
          <w:rFonts w:eastAsia="仿宋"/>
          <w:color w:val="000000"/>
          <w:sz w:val="32"/>
          <w:szCs w:val="32"/>
        </w:rPr>
        <w:t>论文查重情况</w:t>
      </w:r>
      <w:proofErr w:type="gramEnd"/>
      <w:r>
        <w:rPr>
          <w:rFonts w:eastAsia="仿宋"/>
          <w:color w:val="000000"/>
          <w:sz w:val="32"/>
          <w:szCs w:val="32"/>
        </w:rPr>
        <w:t>、学习支持服务情况、满意度调查情况、质量管理及整改情况、创新、科研及获奖情况等；</w:t>
      </w:r>
    </w:p>
    <w:p w14:paraId="54AD2AFE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4</w:t>
      </w:r>
      <w:r>
        <w:rPr>
          <w:rFonts w:eastAsia="仿宋"/>
          <w:color w:val="000000"/>
          <w:sz w:val="32"/>
          <w:szCs w:val="32"/>
        </w:rPr>
        <w:t>．分部及延伸评估学院（学习中心）兼职教师聘用协议及信息（姓名、年龄、性别、学历、所学专业、毕业院校、资格证书情况、工作单位、联系电话等）、跨专业教学的专业或职业培训依据等；</w:t>
      </w:r>
    </w:p>
    <w:p w14:paraId="12572226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lastRenderedPageBreak/>
        <w:t>5</w:t>
      </w:r>
      <w:r>
        <w:rPr>
          <w:rFonts w:eastAsia="仿宋"/>
          <w:color w:val="000000"/>
          <w:sz w:val="32"/>
          <w:szCs w:val="32"/>
        </w:rPr>
        <w:t>．延伸评估学院（学习中心）近一年形成性考核作业、期末考试试卷、毕业实践环节相关材料等；</w:t>
      </w:r>
    </w:p>
    <w:p w14:paraId="33C5D769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6</w:t>
      </w:r>
      <w:r>
        <w:rPr>
          <w:rFonts w:eastAsia="仿宋"/>
          <w:color w:val="000000"/>
          <w:sz w:val="32"/>
          <w:szCs w:val="32"/>
        </w:rPr>
        <w:t>．专家组提出补充提供的其他材料。</w:t>
      </w:r>
    </w:p>
    <w:p w14:paraId="47E5952F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（二）场所、设备及人员支持</w:t>
      </w:r>
    </w:p>
    <w:p w14:paraId="4D991533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按照评估要求，提供一个主会场，能够满足汇报会、反馈会需要（原则上汇报会、反馈会参加人员为分部校领导、中层干部、分部相关人员、专家组）。按照个别访谈、座谈要求提供访谈座谈室（访谈室</w:t>
      </w:r>
      <w:r>
        <w:rPr>
          <w:rFonts w:eastAsia="仿宋"/>
          <w:color w:val="000000"/>
          <w:sz w:val="32"/>
          <w:szCs w:val="32"/>
        </w:rPr>
        <w:t>6</w:t>
      </w:r>
      <w:r>
        <w:rPr>
          <w:rFonts w:eastAsia="仿宋"/>
          <w:color w:val="000000"/>
          <w:sz w:val="32"/>
          <w:szCs w:val="32"/>
        </w:rPr>
        <w:t>个，分别能容纳</w:t>
      </w:r>
      <w:r>
        <w:rPr>
          <w:rFonts w:eastAsia="仿宋"/>
          <w:color w:val="000000"/>
          <w:sz w:val="32"/>
          <w:szCs w:val="32"/>
        </w:rPr>
        <w:t>4</w:t>
      </w:r>
      <w:r>
        <w:rPr>
          <w:rFonts w:eastAsia="仿宋"/>
          <w:color w:val="000000"/>
          <w:sz w:val="32"/>
          <w:szCs w:val="32"/>
        </w:rPr>
        <w:t>人左右；</w:t>
      </w:r>
      <w:proofErr w:type="gramStart"/>
      <w:r>
        <w:rPr>
          <w:rFonts w:eastAsia="仿宋"/>
          <w:color w:val="000000"/>
          <w:sz w:val="32"/>
          <w:szCs w:val="32"/>
        </w:rPr>
        <w:t>座谈室</w:t>
      </w:r>
      <w:proofErr w:type="gramEnd"/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 w:hint="eastAsia"/>
          <w:color w:val="000000"/>
          <w:sz w:val="32"/>
          <w:szCs w:val="32"/>
        </w:rPr>
        <w:t>－</w:t>
      </w:r>
      <w:r>
        <w:rPr>
          <w:rFonts w:eastAsia="仿宋"/>
          <w:color w:val="000000"/>
          <w:sz w:val="32"/>
          <w:szCs w:val="32"/>
        </w:rPr>
        <w:t>2</w:t>
      </w:r>
      <w:r>
        <w:rPr>
          <w:rFonts w:eastAsia="仿宋"/>
          <w:color w:val="000000"/>
          <w:sz w:val="32"/>
          <w:szCs w:val="32"/>
        </w:rPr>
        <w:t>个，分别能容纳</w:t>
      </w:r>
      <w:r>
        <w:rPr>
          <w:rFonts w:eastAsia="仿宋"/>
          <w:color w:val="000000"/>
          <w:sz w:val="32"/>
          <w:szCs w:val="32"/>
        </w:rPr>
        <w:t>15</w:t>
      </w:r>
      <w:r>
        <w:rPr>
          <w:rFonts w:eastAsia="仿宋"/>
          <w:color w:val="000000"/>
          <w:sz w:val="32"/>
          <w:szCs w:val="32"/>
        </w:rPr>
        <w:t>人左右）和</w:t>
      </w: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个候场室（个别访谈、座谈时，除专家组要求外分部人员回避）。提供笔记本电脑等设备，做好人员、技术和学习平台、管理平台等查询支持。专家组考察学院（学习中心）时须安排相关人员</w:t>
      </w:r>
      <w:proofErr w:type="gramStart"/>
      <w:r>
        <w:rPr>
          <w:rFonts w:eastAsia="仿宋"/>
          <w:color w:val="000000"/>
          <w:sz w:val="32"/>
          <w:szCs w:val="32"/>
        </w:rPr>
        <w:t>共同赴点落实</w:t>
      </w:r>
      <w:proofErr w:type="gramEnd"/>
      <w:r>
        <w:rPr>
          <w:rFonts w:eastAsia="仿宋"/>
          <w:color w:val="000000"/>
          <w:sz w:val="32"/>
          <w:szCs w:val="32"/>
        </w:rPr>
        <w:t>工作。</w:t>
      </w:r>
    </w:p>
    <w:p w14:paraId="04CF194D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（三）保障要求</w:t>
      </w:r>
    </w:p>
    <w:p w14:paraId="180A554C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1</w:t>
      </w:r>
      <w:r>
        <w:rPr>
          <w:rFonts w:eastAsia="仿宋"/>
          <w:color w:val="000000"/>
          <w:sz w:val="32"/>
          <w:szCs w:val="32"/>
        </w:rPr>
        <w:t>．做好分部办学评估相关的校办、教学、教务、质量等部门和人员的动员及培训工作，确保相关部门之间分工协作；</w:t>
      </w:r>
    </w:p>
    <w:p w14:paraId="5F771289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</w:t>
      </w:r>
      <w:r>
        <w:rPr>
          <w:rFonts w:eastAsia="仿宋"/>
          <w:color w:val="000000"/>
          <w:sz w:val="32"/>
          <w:szCs w:val="32"/>
        </w:rPr>
        <w:t>．不得无故调整课表；</w:t>
      </w:r>
    </w:p>
    <w:p w14:paraId="760EE802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3</w:t>
      </w:r>
      <w:r>
        <w:rPr>
          <w:rFonts w:eastAsia="仿宋"/>
          <w:color w:val="000000"/>
          <w:sz w:val="32"/>
          <w:szCs w:val="32"/>
        </w:rPr>
        <w:t>．本着节俭、方便、快捷原则，协助专家</w:t>
      </w:r>
      <w:proofErr w:type="gramStart"/>
      <w:r>
        <w:rPr>
          <w:rFonts w:eastAsia="仿宋"/>
          <w:color w:val="000000"/>
          <w:sz w:val="32"/>
          <w:szCs w:val="32"/>
        </w:rPr>
        <w:t>组做好</w:t>
      </w:r>
      <w:proofErr w:type="gramEnd"/>
      <w:r>
        <w:rPr>
          <w:rFonts w:eastAsia="仿宋"/>
          <w:color w:val="000000"/>
          <w:sz w:val="32"/>
          <w:szCs w:val="32"/>
        </w:rPr>
        <w:t>日程安排（含食宿）；</w:t>
      </w:r>
    </w:p>
    <w:p w14:paraId="33ADDBC2" w14:textId="4436D8A7" w:rsidR="00583830" w:rsidRDefault="00A8415D" w:rsidP="00420A58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4</w:t>
      </w:r>
      <w:r>
        <w:rPr>
          <w:rFonts w:eastAsia="仿宋"/>
          <w:color w:val="000000"/>
          <w:sz w:val="32"/>
          <w:szCs w:val="32"/>
        </w:rPr>
        <w:t>．专家组提出的不违反纪律、有利于评估顺利进行的合理要求要尽力保障；</w:t>
      </w:r>
    </w:p>
    <w:p w14:paraId="2FD46BA8" w14:textId="77777777" w:rsidR="00583830" w:rsidRDefault="00A8415D" w:rsidP="00420A58">
      <w:pPr>
        <w:overflowPunct w:val="0"/>
        <w:spacing w:line="576" w:lineRule="exact"/>
        <w:ind w:firstLineChars="100" w:firstLine="32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（四）纪律要求</w:t>
      </w:r>
    </w:p>
    <w:p w14:paraId="0332DF21" w14:textId="77777777" w:rsidR="00583830" w:rsidRDefault="00A8415D">
      <w:pPr>
        <w:overflowPunct w:val="0"/>
        <w:spacing w:line="576" w:lineRule="exact"/>
        <w:ind w:firstLineChars="200" w:firstLine="64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学校不得打破正常的教学秩序迎接评估，并严格执行中央八</w:t>
      </w:r>
      <w:r>
        <w:rPr>
          <w:rFonts w:eastAsia="仿宋"/>
          <w:color w:val="000000"/>
          <w:sz w:val="32"/>
          <w:szCs w:val="32"/>
        </w:rPr>
        <w:lastRenderedPageBreak/>
        <w:t>项规定和教育部的有关规定。</w:t>
      </w:r>
      <w:r>
        <w:rPr>
          <w:rFonts w:eastAsia="仿宋"/>
          <w:b/>
          <w:color w:val="000000"/>
          <w:sz w:val="32"/>
          <w:szCs w:val="32"/>
        </w:rPr>
        <w:t>在公布专家</w:t>
      </w:r>
      <w:proofErr w:type="gramStart"/>
      <w:r>
        <w:rPr>
          <w:rFonts w:eastAsia="仿宋"/>
          <w:b/>
          <w:color w:val="000000"/>
          <w:sz w:val="32"/>
          <w:szCs w:val="32"/>
        </w:rPr>
        <w:t>组信息</w:t>
      </w:r>
      <w:proofErr w:type="gramEnd"/>
      <w:r>
        <w:rPr>
          <w:rFonts w:eastAsia="仿宋"/>
          <w:b/>
          <w:color w:val="000000"/>
          <w:sz w:val="32"/>
          <w:szCs w:val="32"/>
        </w:rPr>
        <w:t>前，不得打听专家组信息，不得通过各种方式提前与专家组成员联系。</w:t>
      </w:r>
      <w:r>
        <w:rPr>
          <w:rFonts w:eastAsia="仿宋"/>
          <w:color w:val="000000"/>
          <w:sz w:val="32"/>
          <w:szCs w:val="32"/>
        </w:rPr>
        <w:t>评估过程中坚决杜绝送礼、借机安排旅游等情况。专家组住宿费由总部承担，标准参照《中央和国家机关工作人员赴地方差旅住宿费标准明细表》（参考资料）。</w:t>
      </w:r>
      <w:r>
        <w:rPr>
          <w:rFonts w:eastAsia="仿宋"/>
          <w:b/>
          <w:color w:val="000000"/>
          <w:sz w:val="32"/>
          <w:szCs w:val="32"/>
        </w:rPr>
        <w:t>不得在评估结束前拜访专家、邀请报告咨询</w:t>
      </w:r>
      <w:r>
        <w:rPr>
          <w:rFonts w:eastAsia="仿宋"/>
          <w:color w:val="000000"/>
          <w:sz w:val="32"/>
          <w:szCs w:val="32"/>
        </w:rPr>
        <w:t>等。</w:t>
      </w:r>
    </w:p>
    <w:p w14:paraId="51A6B952" w14:textId="77777777" w:rsidR="00583830" w:rsidRDefault="00A8415D">
      <w:pPr>
        <w:overflowPunct w:val="0"/>
        <w:spacing w:line="576" w:lineRule="exact"/>
        <w:ind w:firstLineChars="200" w:firstLine="64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>（五）整改要求</w:t>
      </w:r>
    </w:p>
    <w:p w14:paraId="6344CF44" w14:textId="5B9F5F76" w:rsidR="00A8415D" w:rsidRPr="008C158C" w:rsidRDefault="00A8415D" w:rsidP="008C158C">
      <w:pPr>
        <w:overflowPunct w:val="0"/>
        <w:spacing w:line="576" w:lineRule="exact"/>
        <w:ind w:firstLineChars="200" w:firstLine="640"/>
      </w:pPr>
      <w:r>
        <w:rPr>
          <w:rFonts w:eastAsia="仿宋"/>
          <w:color w:val="000000"/>
          <w:sz w:val="32"/>
          <w:szCs w:val="32"/>
        </w:rPr>
        <w:t>对专家组反馈的问题和建议要认真接受，动员全系统进一步提高质量意识、形成整改合力，积极整改并按时提交整改工作计划和整改报告。对于评估结论为</w:t>
      </w:r>
      <w:r>
        <w:rPr>
          <w:rFonts w:eastAsia="仿宋" w:hint="eastAsia"/>
          <w:color w:val="000000"/>
          <w:sz w:val="32"/>
          <w:szCs w:val="32"/>
        </w:rPr>
        <w:t>“限期整改”</w:t>
      </w:r>
      <w:r>
        <w:rPr>
          <w:rFonts w:eastAsia="仿宋"/>
          <w:color w:val="000000"/>
          <w:sz w:val="32"/>
          <w:szCs w:val="32"/>
        </w:rPr>
        <w:t>的分部，建议分部系统整改后再次自查，确保整改到位后再提出整改验收申请。</w:t>
      </w:r>
      <w:bookmarkEnd w:id="0"/>
    </w:p>
    <w:sectPr w:rsidR="00A8415D" w:rsidRPr="008C158C" w:rsidSect="00EC3FF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098" w:right="1474" w:bottom="1985" w:left="1474" w:header="851" w:footer="1588" w:gutter="113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07F3C" w14:textId="77777777" w:rsidR="00A755C2" w:rsidRDefault="00A755C2">
      <w:r>
        <w:separator/>
      </w:r>
    </w:p>
  </w:endnote>
  <w:endnote w:type="continuationSeparator" w:id="0">
    <w:p w14:paraId="56A9CD77" w14:textId="77777777" w:rsidR="00A755C2" w:rsidRDefault="00A7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JW--GB1-0">
    <w:altName w:val="Times New Roman"/>
    <w:charset w:val="00"/>
    <w:family w:val="roman"/>
    <w:pitch w:val="default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楷体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9AAC4" w14:textId="43369EC8" w:rsidR="00771022" w:rsidRDefault="00771022">
    <w:pPr>
      <w:pStyle w:val="a7"/>
      <w:tabs>
        <w:tab w:val="clear" w:pos="4153"/>
        <w:tab w:val="clear" w:pos="8306"/>
      </w:tabs>
      <w:ind w:right="360" w:firstLine="360"/>
      <w:rPr>
        <w:color w:val="000000"/>
      </w:rPr>
    </w:pPr>
    <w:r>
      <w:rPr>
        <w:color w:val="000000"/>
        <w:kern w:val="0"/>
        <w:sz w:val="28"/>
        <w:szCs w:val="28"/>
      </w:rPr>
      <w:t>—</w:t>
    </w:r>
    <w:r>
      <w:rPr>
        <w:rFonts w:hint="eastAsia"/>
        <w:color w:val="000000"/>
        <w:w w:val="66"/>
        <w:kern w:val="0"/>
        <w:sz w:val="28"/>
        <w:szCs w:val="28"/>
      </w:rPr>
      <w:t xml:space="preserve">　</w:t>
    </w:r>
    <w:r>
      <w:rPr>
        <w:color w:val="000000"/>
        <w:kern w:val="0"/>
        <w:sz w:val="28"/>
        <w:szCs w:val="28"/>
      </w:rPr>
      <w:fldChar w:fldCharType="begin"/>
    </w:r>
    <w:r>
      <w:rPr>
        <w:color w:val="000000"/>
        <w:kern w:val="0"/>
        <w:sz w:val="28"/>
        <w:szCs w:val="28"/>
      </w:rPr>
      <w:instrText xml:space="preserve"> PAGE </w:instrText>
    </w:r>
    <w:r>
      <w:rPr>
        <w:color w:val="000000"/>
        <w:kern w:val="0"/>
        <w:sz w:val="28"/>
        <w:szCs w:val="28"/>
      </w:rPr>
      <w:fldChar w:fldCharType="separate"/>
    </w:r>
    <w:r w:rsidR="00EC3FF7">
      <w:rPr>
        <w:noProof/>
        <w:color w:val="000000"/>
        <w:kern w:val="0"/>
        <w:sz w:val="28"/>
        <w:szCs w:val="28"/>
      </w:rPr>
      <w:t>4</w:t>
    </w:r>
    <w:r>
      <w:rPr>
        <w:color w:val="000000"/>
        <w:kern w:val="0"/>
        <w:sz w:val="28"/>
        <w:szCs w:val="28"/>
      </w:rPr>
      <w:fldChar w:fldCharType="end"/>
    </w:r>
    <w:r>
      <w:rPr>
        <w:rFonts w:hint="eastAsia"/>
        <w:color w:val="000000"/>
        <w:w w:val="66"/>
        <w:kern w:val="0"/>
        <w:sz w:val="28"/>
        <w:szCs w:val="28"/>
      </w:rPr>
      <w:t xml:space="preserve">　</w:t>
    </w:r>
    <w:r>
      <w:rPr>
        <w:color w:val="000000"/>
        <w:kern w:val="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1644A" w14:textId="2F5D3EFB" w:rsidR="00771022" w:rsidRDefault="00771022">
    <w:pPr>
      <w:pStyle w:val="a7"/>
      <w:tabs>
        <w:tab w:val="clear" w:pos="4153"/>
        <w:tab w:val="clear" w:pos="8306"/>
      </w:tabs>
      <w:ind w:right="360" w:firstLine="360"/>
      <w:jc w:val="right"/>
    </w:pPr>
    <w:r>
      <w:rPr>
        <w:color w:val="000000"/>
        <w:kern w:val="0"/>
        <w:sz w:val="28"/>
        <w:szCs w:val="28"/>
      </w:rPr>
      <w:t>—</w:t>
    </w:r>
    <w:r>
      <w:rPr>
        <w:rFonts w:hint="eastAsia"/>
        <w:color w:val="000000"/>
        <w:w w:val="66"/>
        <w:kern w:val="0"/>
        <w:sz w:val="28"/>
        <w:szCs w:val="28"/>
      </w:rPr>
      <w:t xml:space="preserve">　</w:t>
    </w:r>
    <w:r>
      <w:rPr>
        <w:color w:val="000000"/>
        <w:kern w:val="0"/>
        <w:sz w:val="28"/>
        <w:szCs w:val="28"/>
      </w:rPr>
      <w:fldChar w:fldCharType="begin"/>
    </w:r>
    <w:r>
      <w:rPr>
        <w:color w:val="000000"/>
        <w:kern w:val="0"/>
        <w:sz w:val="28"/>
        <w:szCs w:val="28"/>
      </w:rPr>
      <w:instrText xml:space="preserve"> PAGE </w:instrText>
    </w:r>
    <w:r>
      <w:rPr>
        <w:color w:val="000000"/>
        <w:kern w:val="0"/>
        <w:sz w:val="28"/>
        <w:szCs w:val="28"/>
      </w:rPr>
      <w:fldChar w:fldCharType="separate"/>
    </w:r>
    <w:r w:rsidR="00EC3FF7">
      <w:rPr>
        <w:noProof/>
        <w:color w:val="000000"/>
        <w:kern w:val="0"/>
        <w:sz w:val="28"/>
        <w:szCs w:val="28"/>
      </w:rPr>
      <w:t>3</w:t>
    </w:r>
    <w:r>
      <w:rPr>
        <w:color w:val="000000"/>
        <w:kern w:val="0"/>
        <w:sz w:val="28"/>
        <w:szCs w:val="28"/>
      </w:rPr>
      <w:fldChar w:fldCharType="end"/>
    </w:r>
    <w:r>
      <w:rPr>
        <w:rFonts w:hint="eastAsia"/>
        <w:color w:val="000000"/>
        <w:w w:val="66"/>
        <w:kern w:val="0"/>
        <w:sz w:val="28"/>
        <w:szCs w:val="28"/>
      </w:rPr>
      <w:t xml:space="preserve">　</w:t>
    </w:r>
    <w:r>
      <w:rPr>
        <w:color w:val="000000"/>
        <w:kern w:val="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D25BF" w14:textId="77777777" w:rsidR="00A755C2" w:rsidRDefault="00A755C2">
      <w:r>
        <w:separator/>
      </w:r>
    </w:p>
  </w:footnote>
  <w:footnote w:type="continuationSeparator" w:id="0">
    <w:p w14:paraId="6D8C0322" w14:textId="77777777" w:rsidR="00A755C2" w:rsidRDefault="00A75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4B747" w14:textId="77777777" w:rsidR="00771022" w:rsidRDefault="00771022">
    <w:pPr>
      <w:pStyle w:val="af7"/>
      <w:pBdr>
        <w:bottom w:val="none" w:sz="0" w:space="0" w:color="auto"/>
      </w:pBdr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A6C97" w14:textId="77777777" w:rsidR="00771022" w:rsidRDefault="00771022">
    <w:pPr>
      <w:pStyle w:val="af7"/>
      <w:pBdr>
        <w:bottom w:val="none" w:sz="0" w:space="0" w:color="auto"/>
      </w:pBdr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B0125"/>
    <w:multiLevelType w:val="singleLevel"/>
    <w:tmpl w:val="62DB0125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umentID" w:val="{ED381047-1084-4060-9628-4C9192FBFE12}"/>
    <w:docVar w:name="DocumentName" w:val="_iw21b_23082335"/>
  </w:docVars>
  <w:rsids>
    <w:rsidRoot w:val="00D364F0"/>
    <w:rsid w:val="000025AE"/>
    <w:rsid w:val="00002F9F"/>
    <w:rsid w:val="00006F77"/>
    <w:rsid w:val="00007EE6"/>
    <w:rsid w:val="00011ABD"/>
    <w:rsid w:val="00013F66"/>
    <w:rsid w:val="00014EC6"/>
    <w:rsid w:val="000157A5"/>
    <w:rsid w:val="000162C2"/>
    <w:rsid w:val="00017F0B"/>
    <w:rsid w:val="00020C74"/>
    <w:rsid w:val="000225F0"/>
    <w:rsid w:val="0002381D"/>
    <w:rsid w:val="00023A39"/>
    <w:rsid w:val="000270A1"/>
    <w:rsid w:val="000300E7"/>
    <w:rsid w:val="0003082C"/>
    <w:rsid w:val="00031524"/>
    <w:rsid w:val="00034316"/>
    <w:rsid w:val="000351D9"/>
    <w:rsid w:val="00035E2E"/>
    <w:rsid w:val="00037D3D"/>
    <w:rsid w:val="00043135"/>
    <w:rsid w:val="0004592D"/>
    <w:rsid w:val="00050849"/>
    <w:rsid w:val="0005385F"/>
    <w:rsid w:val="00061568"/>
    <w:rsid w:val="0006213A"/>
    <w:rsid w:val="000633E0"/>
    <w:rsid w:val="00064262"/>
    <w:rsid w:val="00064ED1"/>
    <w:rsid w:val="00065F0D"/>
    <w:rsid w:val="000709C4"/>
    <w:rsid w:val="00077B75"/>
    <w:rsid w:val="00080C24"/>
    <w:rsid w:val="00080DA6"/>
    <w:rsid w:val="00081127"/>
    <w:rsid w:val="00086743"/>
    <w:rsid w:val="00090BEF"/>
    <w:rsid w:val="00094514"/>
    <w:rsid w:val="00094676"/>
    <w:rsid w:val="000A03E3"/>
    <w:rsid w:val="000A199C"/>
    <w:rsid w:val="000A2379"/>
    <w:rsid w:val="000A240E"/>
    <w:rsid w:val="000A35B9"/>
    <w:rsid w:val="000A4C08"/>
    <w:rsid w:val="000A6973"/>
    <w:rsid w:val="000B69AF"/>
    <w:rsid w:val="000B7338"/>
    <w:rsid w:val="000B753E"/>
    <w:rsid w:val="000C2B15"/>
    <w:rsid w:val="000C3C87"/>
    <w:rsid w:val="000C559D"/>
    <w:rsid w:val="000C60F9"/>
    <w:rsid w:val="000C7362"/>
    <w:rsid w:val="000D3B6F"/>
    <w:rsid w:val="000D6C02"/>
    <w:rsid w:val="000E1A5C"/>
    <w:rsid w:val="000E5788"/>
    <w:rsid w:val="000E5A88"/>
    <w:rsid w:val="000E68C4"/>
    <w:rsid w:val="000E6C41"/>
    <w:rsid w:val="000F373B"/>
    <w:rsid w:val="000F49B2"/>
    <w:rsid w:val="000F6515"/>
    <w:rsid w:val="000F6B40"/>
    <w:rsid w:val="000F7CF3"/>
    <w:rsid w:val="001003B9"/>
    <w:rsid w:val="00100B1E"/>
    <w:rsid w:val="00102936"/>
    <w:rsid w:val="0010318B"/>
    <w:rsid w:val="0010472D"/>
    <w:rsid w:val="00107428"/>
    <w:rsid w:val="001120B8"/>
    <w:rsid w:val="00112DAA"/>
    <w:rsid w:val="0012164C"/>
    <w:rsid w:val="0012234C"/>
    <w:rsid w:val="00122A61"/>
    <w:rsid w:val="00126DE1"/>
    <w:rsid w:val="00127FD0"/>
    <w:rsid w:val="00130895"/>
    <w:rsid w:val="00134F7C"/>
    <w:rsid w:val="00135396"/>
    <w:rsid w:val="0013754A"/>
    <w:rsid w:val="00140AC5"/>
    <w:rsid w:val="001414ED"/>
    <w:rsid w:val="00141F97"/>
    <w:rsid w:val="001427C3"/>
    <w:rsid w:val="00142FF6"/>
    <w:rsid w:val="0014321E"/>
    <w:rsid w:val="00144CB0"/>
    <w:rsid w:val="001450F2"/>
    <w:rsid w:val="00145DC3"/>
    <w:rsid w:val="00146AF0"/>
    <w:rsid w:val="00153529"/>
    <w:rsid w:val="001549B0"/>
    <w:rsid w:val="00157272"/>
    <w:rsid w:val="00162AE7"/>
    <w:rsid w:val="001639AC"/>
    <w:rsid w:val="00167282"/>
    <w:rsid w:val="0016778C"/>
    <w:rsid w:val="00171C82"/>
    <w:rsid w:val="00173D49"/>
    <w:rsid w:val="00174CD0"/>
    <w:rsid w:val="001800CD"/>
    <w:rsid w:val="001846A2"/>
    <w:rsid w:val="00186B0E"/>
    <w:rsid w:val="00186E71"/>
    <w:rsid w:val="001924CF"/>
    <w:rsid w:val="0019402C"/>
    <w:rsid w:val="0019492A"/>
    <w:rsid w:val="0019547D"/>
    <w:rsid w:val="00196404"/>
    <w:rsid w:val="001A020F"/>
    <w:rsid w:val="001A68F0"/>
    <w:rsid w:val="001A6F68"/>
    <w:rsid w:val="001A7A49"/>
    <w:rsid w:val="001B0735"/>
    <w:rsid w:val="001B0A6F"/>
    <w:rsid w:val="001B2676"/>
    <w:rsid w:val="001B2D60"/>
    <w:rsid w:val="001B54D4"/>
    <w:rsid w:val="001B6B67"/>
    <w:rsid w:val="001C0F12"/>
    <w:rsid w:val="001C1392"/>
    <w:rsid w:val="001C3145"/>
    <w:rsid w:val="001C3971"/>
    <w:rsid w:val="001C6A06"/>
    <w:rsid w:val="001C7A03"/>
    <w:rsid w:val="001D00C3"/>
    <w:rsid w:val="001D1517"/>
    <w:rsid w:val="001D20AA"/>
    <w:rsid w:val="001D259F"/>
    <w:rsid w:val="001D27E2"/>
    <w:rsid w:val="001D3251"/>
    <w:rsid w:val="001D5E9A"/>
    <w:rsid w:val="001E09E0"/>
    <w:rsid w:val="001E13C7"/>
    <w:rsid w:val="001E1CCA"/>
    <w:rsid w:val="001E1DEE"/>
    <w:rsid w:val="001E1E5A"/>
    <w:rsid w:val="001E202C"/>
    <w:rsid w:val="001E206D"/>
    <w:rsid w:val="001E2B59"/>
    <w:rsid w:val="001E3A5E"/>
    <w:rsid w:val="001E44B3"/>
    <w:rsid w:val="001E46F7"/>
    <w:rsid w:val="001E6EFE"/>
    <w:rsid w:val="001F0013"/>
    <w:rsid w:val="001F01B7"/>
    <w:rsid w:val="001F2C6A"/>
    <w:rsid w:val="001F3232"/>
    <w:rsid w:val="001F408B"/>
    <w:rsid w:val="001F53C2"/>
    <w:rsid w:val="001F588C"/>
    <w:rsid w:val="001F6902"/>
    <w:rsid w:val="00200DDD"/>
    <w:rsid w:val="0020100B"/>
    <w:rsid w:val="00203A11"/>
    <w:rsid w:val="00204B4D"/>
    <w:rsid w:val="0020546A"/>
    <w:rsid w:val="00207A05"/>
    <w:rsid w:val="00212433"/>
    <w:rsid w:val="00212D62"/>
    <w:rsid w:val="00213446"/>
    <w:rsid w:val="00213732"/>
    <w:rsid w:val="002142B7"/>
    <w:rsid w:val="002148B5"/>
    <w:rsid w:val="00214B7D"/>
    <w:rsid w:val="00215A2F"/>
    <w:rsid w:val="00220083"/>
    <w:rsid w:val="00220CC0"/>
    <w:rsid w:val="00223E5F"/>
    <w:rsid w:val="00230FB2"/>
    <w:rsid w:val="0023107A"/>
    <w:rsid w:val="002315CE"/>
    <w:rsid w:val="002329EF"/>
    <w:rsid w:val="002344A5"/>
    <w:rsid w:val="00234573"/>
    <w:rsid w:val="00234BC9"/>
    <w:rsid w:val="002356BC"/>
    <w:rsid w:val="00236824"/>
    <w:rsid w:val="00237218"/>
    <w:rsid w:val="00241394"/>
    <w:rsid w:val="0024141E"/>
    <w:rsid w:val="002417E5"/>
    <w:rsid w:val="00241D70"/>
    <w:rsid w:val="0024254A"/>
    <w:rsid w:val="002445EF"/>
    <w:rsid w:val="00244BF2"/>
    <w:rsid w:val="00251558"/>
    <w:rsid w:val="002515C9"/>
    <w:rsid w:val="00254026"/>
    <w:rsid w:val="00254EA1"/>
    <w:rsid w:val="00260373"/>
    <w:rsid w:val="00260AE1"/>
    <w:rsid w:val="00261B76"/>
    <w:rsid w:val="00261F54"/>
    <w:rsid w:val="0026221C"/>
    <w:rsid w:val="0026396F"/>
    <w:rsid w:val="00263BAF"/>
    <w:rsid w:val="00265278"/>
    <w:rsid w:val="00270504"/>
    <w:rsid w:val="00270CAD"/>
    <w:rsid w:val="002720B5"/>
    <w:rsid w:val="0027456E"/>
    <w:rsid w:val="0027638E"/>
    <w:rsid w:val="0028003A"/>
    <w:rsid w:val="002815C8"/>
    <w:rsid w:val="00282C4F"/>
    <w:rsid w:val="00284F82"/>
    <w:rsid w:val="002853C5"/>
    <w:rsid w:val="002862A7"/>
    <w:rsid w:val="002869D5"/>
    <w:rsid w:val="00287CAD"/>
    <w:rsid w:val="002924D3"/>
    <w:rsid w:val="002A3483"/>
    <w:rsid w:val="002A3BA5"/>
    <w:rsid w:val="002A5F84"/>
    <w:rsid w:val="002A7364"/>
    <w:rsid w:val="002B32B7"/>
    <w:rsid w:val="002B3712"/>
    <w:rsid w:val="002B5409"/>
    <w:rsid w:val="002B5D2E"/>
    <w:rsid w:val="002B7F66"/>
    <w:rsid w:val="002C06A4"/>
    <w:rsid w:val="002C0D5A"/>
    <w:rsid w:val="002C3F44"/>
    <w:rsid w:val="002C50AC"/>
    <w:rsid w:val="002C733F"/>
    <w:rsid w:val="002D14EF"/>
    <w:rsid w:val="002D17AF"/>
    <w:rsid w:val="002D1F0B"/>
    <w:rsid w:val="002D3186"/>
    <w:rsid w:val="002D3FC0"/>
    <w:rsid w:val="002E2190"/>
    <w:rsid w:val="002E5CC7"/>
    <w:rsid w:val="002E750B"/>
    <w:rsid w:val="002E7FA9"/>
    <w:rsid w:val="002F0893"/>
    <w:rsid w:val="002F2A9B"/>
    <w:rsid w:val="002F4E66"/>
    <w:rsid w:val="002F5635"/>
    <w:rsid w:val="002F6515"/>
    <w:rsid w:val="002F7FC7"/>
    <w:rsid w:val="003001E0"/>
    <w:rsid w:val="00321B19"/>
    <w:rsid w:val="00321B84"/>
    <w:rsid w:val="00322D42"/>
    <w:rsid w:val="0032442D"/>
    <w:rsid w:val="00324999"/>
    <w:rsid w:val="00324E2A"/>
    <w:rsid w:val="00327B6D"/>
    <w:rsid w:val="00330E39"/>
    <w:rsid w:val="00331C03"/>
    <w:rsid w:val="00332447"/>
    <w:rsid w:val="00332EAD"/>
    <w:rsid w:val="003356A9"/>
    <w:rsid w:val="00337E05"/>
    <w:rsid w:val="00337F84"/>
    <w:rsid w:val="00344DAF"/>
    <w:rsid w:val="00346AB2"/>
    <w:rsid w:val="00352226"/>
    <w:rsid w:val="003536B4"/>
    <w:rsid w:val="00354EED"/>
    <w:rsid w:val="00356831"/>
    <w:rsid w:val="003607EA"/>
    <w:rsid w:val="00364A77"/>
    <w:rsid w:val="00364D16"/>
    <w:rsid w:val="003666C6"/>
    <w:rsid w:val="00367F28"/>
    <w:rsid w:val="00373198"/>
    <w:rsid w:val="0037334B"/>
    <w:rsid w:val="0037343A"/>
    <w:rsid w:val="0038078A"/>
    <w:rsid w:val="00380E66"/>
    <w:rsid w:val="00385DF5"/>
    <w:rsid w:val="003873D6"/>
    <w:rsid w:val="00387F70"/>
    <w:rsid w:val="003942C1"/>
    <w:rsid w:val="00394DAB"/>
    <w:rsid w:val="003952A4"/>
    <w:rsid w:val="003955D6"/>
    <w:rsid w:val="00395FD1"/>
    <w:rsid w:val="003A1D16"/>
    <w:rsid w:val="003A3E3F"/>
    <w:rsid w:val="003A73C0"/>
    <w:rsid w:val="003B0500"/>
    <w:rsid w:val="003B07B6"/>
    <w:rsid w:val="003B30F0"/>
    <w:rsid w:val="003B4F1A"/>
    <w:rsid w:val="003C1640"/>
    <w:rsid w:val="003C2315"/>
    <w:rsid w:val="003D63C3"/>
    <w:rsid w:val="003E1733"/>
    <w:rsid w:val="003E19FC"/>
    <w:rsid w:val="003E1CAC"/>
    <w:rsid w:val="003E1E75"/>
    <w:rsid w:val="003E2ADE"/>
    <w:rsid w:val="003E38AE"/>
    <w:rsid w:val="003E537D"/>
    <w:rsid w:val="003F0CF3"/>
    <w:rsid w:val="003F12BA"/>
    <w:rsid w:val="003F1AD0"/>
    <w:rsid w:val="003F24B1"/>
    <w:rsid w:val="003F2EC8"/>
    <w:rsid w:val="003F56E9"/>
    <w:rsid w:val="00401088"/>
    <w:rsid w:val="004019F7"/>
    <w:rsid w:val="00402676"/>
    <w:rsid w:val="00404DC1"/>
    <w:rsid w:val="0040664F"/>
    <w:rsid w:val="004072DF"/>
    <w:rsid w:val="00407481"/>
    <w:rsid w:val="00407D0C"/>
    <w:rsid w:val="00410EB7"/>
    <w:rsid w:val="00412CE9"/>
    <w:rsid w:val="00413A82"/>
    <w:rsid w:val="004151BD"/>
    <w:rsid w:val="004201F7"/>
    <w:rsid w:val="00420892"/>
    <w:rsid w:val="00420A58"/>
    <w:rsid w:val="004211E5"/>
    <w:rsid w:val="0042221D"/>
    <w:rsid w:val="00422B00"/>
    <w:rsid w:val="00423176"/>
    <w:rsid w:val="00423DA7"/>
    <w:rsid w:val="00426CE0"/>
    <w:rsid w:val="00426FB1"/>
    <w:rsid w:val="00427E64"/>
    <w:rsid w:val="00431AC1"/>
    <w:rsid w:val="00436261"/>
    <w:rsid w:val="004367F3"/>
    <w:rsid w:val="00436C7B"/>
    <w:rsid w:val="0044058C"/>
    <w:rsid w:val="00445AAE"/>
    <w:rsid w:val="004463A1"/>
    <w:rsid w:val="00447043"/>
    <w:rsid w:val="00447999"/>
    <w:rsid w:val="00450C9F"/>
    <w:rsid w:val="00454FC6"/>
    <w:rsid w:val="00455506"/>
    <w:rsid w:val="004556A9"/>
    <w:rsid w:val="00466304"/>
    <w:rsid w:val="0046744E"/>
    <w:rsid w:val="0046781D"/>
    <w:rsid w:val="00470F08"/>
    <w:rsid w:val="00472052"/>
    <w:rsid w:val="00473E2F"/>
    <w:rsid w:val="00482D0A"/>
    <w:rsid w:val="00482D5E"/>
    <w:rsid w:val="00485B6E"/>
    <w:rsid w:val="00485D3A"/>
    <w:rsid w:val="00486411"/>
    <w:rsid w:val="0048733B"/>
    <w:rsid w:val="0048740F"/>
    <w:rsid w:val="0049260C"/>
    <w:rsid w:val="004938D8"/>
    <w:rsid w:val="00494AE8"/>
    <w:rsid w:val="00494EB5"/>
    <w:rsid w:val="0049608B"/>
    <w:rsid w:val="00496EC3"/>
    <w:rsid w:val="004A247A"/>
    <w:rsid w:val="004A25F9"/>
    <w:rsid w:val="004A4F87"/>
    <w:rsid w:val="004A57EE"/>
    <w:rsid w:val="004A5B40"/>
    <w:rsid w:val="004B0545"/>
    <w:rsid w:val="004B192A"/>
    <w:rsid w:val="004B289F"/>
    <w:rsid w:val="004B6E2D"/>
    <w:rsid w:val="004C0097"/>
    <w:rsid w:val="004C0DCF"/>
    <w:rsid w:val="004C7F50"/>
    <w:rsid w:val="004D2620"/>
    <w:rsid w:val="004D48D3"/>
    <w:rsid w:val="004D4E2D"/>
    <w:rsid w:val="004D5AE3"/>
    <w:rsid w:val="004D6572"/>
    <w:rsid w:val="004D6AF3"/>
    <w:rsid w:val="004E0165"/>
    <w:rsid w:val="004E0991"/>
    <w:rsid w:val="004E14B2"/>
    <w:rsid w:val="004E17D2"/>
    <w:rsid w:val="004E3E40"/>
    <w:rsid w:val="004E610D"/>
    <w:rsid w:val="004F1466"/>
    <w:rsid w:val="004F2DC3"/>
    <w:rsid w:val="004F42AA"/>
    <w:rsid w:val="004F47F8"/>
    <w:rsid w:val="004F49FA"/>
    <w:rsid w:val="005006AF"/>
    <w:rsid w:val="00502723"/>
    <w:rsid w:val="005033DC"/>
    <w:rsid w:val="00504A16"/>
    <w:rsid w:val="00507873"/>
    <w:rsid w:val="00507E1B"/>
    <w:rsid w:val="00512591"/>
    <w:rsid w:val="005139AA"/>
    <w:rsid w:val="00516B3A"/>
    <w:rsid w:val="0051715D"/>
    <w:rsid w:val="00517521"/>
    <w:rsid w:val="00523160"/>
    <w:rsid w:val="00524E35"/>
    <w:rsid w:val="00527C13"/>
    <w:rsid w:val="00531AAE"/>
    <w:rsid w:val="00532AFF"/>
    <w:rsid w:val="00534D3E"/>
    <w:rsid w:val="005377BC"/>
    <w:rsid w:val="005403B7"/>
    <w:rsid w:val="00540FA0"/>
    <w:rsid w:val="00541A09"/>
    <w:rsid w:val="00542B6B"/>
    <w:rsid w:val="00542DE9"/>
    <w:rsid w:val="00544EB8"/>
    <w:rsid w:val="00544FE9"/>
    <w:rsid w:val="00550679"/>
    <w:rsid w:val="00552526"/>
    <w:rsid w:val="005528F8"/>
    <w:rsid w:val="005556DA"/>
    <w:rsid w:val="005556DD"/>
    <w:rsid w:val="005613A9"/>
    <w:rsid w:val="00561A24"/>
    <w:rsid w:val="00562C25"/>
    <w:rsid w:val="005642F5"/>
    <w:rsid w:val="005649E7"/>
    <w:rsid w:val="005659B3"/>
    <w:rsid w:val="0057366B"/>
    <w:rsid w:val="00574598"/>
    <w:rsid w:val="00576082"/>
    <w:rsid w:val="005775AB"/>
    <w:rsid w:val="005775FF"/>
    <w:rsid w:val="00580962"/>
    <w:rsid w:val="0058125C"/>
    <w:rsid w:val="005827B5"/>
    <w:rsid w:val="00583830"/>
    <w:rsid w:val="00583FD9"/>
    <w:rsid w:val="0059099B"/>
    <w:rsid w:val="005918E9"/>
    <w:rsid w:val="00591EB0"/>
    <w:rsid w:val="0059219D"/>
    <w:rsid w:val="005A16CF"/>
    <w:rsid w:val="005A4E0F"/>
    <w:rsid w:val="005A7202"/>
    <w:rsid w:val="005A7F46"/>
    <w:rsid w:val="005B2293"/>
    <w:rsid w:val="005B2EFF"/>
    <w:rsid w:val="005B3657"/>
    <w:rsid w:val="005B3867"/>
    <w:rsid w:val="005B3D08"/>
    <w:rsid w:val="005B5424"/>
    <w:rsid w:val="005B54B0"/>
    <w:rsid w:val="005B6265"/>
    <w:rsid w:val="005C2547"/>
    <w:rsid w:val="005C3CD8"/>
    <w:rsid w:val="005C4F5E"/>
    <w:rsid w:val="005D110A"/>
    <w:rsid w:val="005D2288"/>
    <w:rsid w:val="005D4D26"/>
    <w:rsid w:val="005D744E"/>
    <w:rsid w:val="005E0C26"/>
    <w:rsid w:val="005E1DEB"/>
    <w:rsid w:val="005E41ED"/>
    <w:rsid w:val="0060046A"/>
    <w:rsid w:val="006017CD"/>
    <w:rsid w:val="00604271"/>
    <w:rsid w:val="00605847"/>
    <w:rsid w:val="00605D74"/>
    <w:rsid w:val="00605E30"/>
    <w:rsid w:val="006061BC"/>
    <w:rsid w:val="00607436"/>
    <w:rsid w:val="006113B1"/>
    <w:rsid w:val="0061259A"/>
    <w:rsid w:val="0061327C"/>
    <w:rsid w:val="00615DCF"/>
    <w:rsid w:val="00616006"/>
    <w:rsid w:val="006164F8"/>
    <w:rsid w:val="00620440"/>
    <w:rsid w:val="00620F60"/>
    <w:rsid w:val="0062124B"/>
    <w:rsid w:val="0062418F"/>
    <w:rsid w:val="00625588"/>
    <w:rsid w:val="006258D7"/>
    <w:rsid w:val="00625E4C"/>
    <w:rsid w:val="00630DCE"/>
    <w:rsid w:val="00630E22"/>
    <w:rsid w:val="00632066"/>
    <w:rsid w:val="00632B9D"/>
    <w:rsid w:val="00633560"/>
    <w:rsid w:val="00641374"/>
    <w:rsid w:val="006418FE"/>
    <w:rsid w:val="00643922"/>
    <w:rsid w:val="006465BE"/>
    <w:rsid w:val="006468FB"/>
    <w:rsid w:val="00650251"/>
    <w:rsid w:val="00652D0E"/>
    <w:rsid w:val="0065387C"/>
    <w:rsid w:val="00655510"/>
    <w:rsid w:val="00657512"/>
    <w:rsid w:val="00657BB3"/>
    <w:rsid w:val="00661C5C"/>
    <w:rsid w:val="006621B8"/>
    <w:rsid w:val="0066558D"/>
    <w:rsid w:val="006673F3"/>
    <w:rsid w:val="00667A8A"/>
    <w:rsid w:val="00672471"/>
    <w:rsid w:val="00676AE9"/>
    <w:rsid w:val="00681885"/>
    <w:rsid w:val="00681A3D"/>
    <w:rsid w:val="00683734"/>
    <w:rsid w:val="00684C34"/>
    <w:rsid w:val="00686048"/>
    <w:rsid w:val="0069144E"/>
    <w:rsid w:val="006950FE"/>
    <w:rsid w:val="00696BF3"/>
    <w:rsid w:val="0069754E"/>
    <w:rsid w:val="006A67F0"/>
    <w:rsid w:val="006A6F27"/>
    <w:rsid w:val="006A73F2"/>
    <w:rsid w:val="006B07EA"/>
    <w:rsid w:val="006B0F82"/>
    <w:rsid w:val="006B5730"/>
    <w:rsid w:val="006B5807"/>
    <w:rsid w:val="006B7509"/>
    <w:rsid w:val="006C0BC0"/>
    <w:rsid w:val="006C3EDF"/>
    <w:rsid w:val="006C54CC"/>
    <w:rsid w:val="006C68D5"/>
    <w:rsid w:val="006C764B"/>
    <w:rsid w:val="006D0763"/>
    <w:rsid w:val="006D268B"/>
    <w:rsid w:val="006D2E67"/>
    <w:rsid w:val="006D3B63"/>
    <w:rsid w:val="006D435A"/>
    <w:rsid w:val="006D751A"/>
    <w:rsid w:val="006E0371"/>
    <w:rsid w:val="006E14C8"/>
    <w:rsid w:val="006E14D9"/>
    <w:rsid w:val="006E1CD9"/>
    <w:rsid w:val="006E3854"/>
    <w:rsid w:val="006E6874"/>
    <w:rsid w:val="006F0C6B"/>
    <w:rsid w:val="006F2AF9"/>
    <w:rsid w:val="006F2FAA"/>
    <w:rsid w:val="006F3CB8"/>
    <w:rsid w:val="006F4B04"/>
    <w:rsid w:val="006F5C54"/>
    <w:rsid w:val="006F7C4D"/>
    <w:rsid w:val="00701CC0"/>
    <w:rsid w:val="00703AEE"/>
    <w:rsid w:val="0070463E"/>
    <w:rsid w:val="00706BBB"/>
    <w:rsid w:val="00710DFE"/>
    <w:rsid w:val="00711E49"/>
    <w:rsid w:val="0071236A"/>
    <w:rsid w:val="007128BA"/>
    <w:rsid w:val="00712B9C"/>
    <w:rsid w:val="00712E5A"/>
    <w:rsid w:val="00713876"/>
    <w:rsid w:val="00714078"/>
    <w:rsid w:val="007210F3"/>
    <w:rsid w:val="00721204"/>
    <w:rsid w:val="00722AAA"/>
    <w:rsid w:val="00723D82"/>
    <w:rsid w:val="0072447D"/>
    <w:rsid w:val="007250BD"/>
    <w:rsid w:val="0072786D"/>
    <w:rsid w:val="00731BD5"/>
    <w:rsid w:val="00733FB6"/>
    <w:rsid w:val="00741074"/>
    <w:rsid w:val="007420B5"/>
    <w:rsid w:val="00742460"/>
    <w:rsid w:val="00745C65"/>
    <w:rsid w:val="00747CC7"/>
    <w:rsid w:val="00750A43"/>
    <w:rsid w:val="00755828"/>
    <w:rsid w:val="007572CD"/>
    <w:rsid w:val="00757590"/>
    <w:rsid w:val="007613CE"/>
    <w:rsid w:val="0076205E"/>
    <w:rsid w:val="00764664"/>
    <w:rsid w:val="00764CF7"/>
    <w:rsid w:val="00766DAE"/>
    <w:rsid w:val="00766E70"/>
    <w:rsid w:val="00766F87"/>
    <w:rsid w:val="00767074"/>
    <w:rsid w:val="007678B8"/>
    <w:rsid w:val="00770813"/>
    <w:rsid w:val="00771022"/>
    <w:rsid w:val="00771821"/>
    <w:rsid w:val="00773423"/>
    <w:rsid w:val="007743A3"/>
    <w:rsid w:val="0077614C"/>
    <w:rsid w:val="007764AD"/>
    <w:rsid w:val="00781A7C"/>
    <w:rsid w:val="00782D8F"/>
    <w:rsid w:val="00784886"/>
    <w:rsid w:val="00785F82"/>
    <w:rsid w:val="007861E5"/>
    <w:rsid w:val="00786F65"/>
    <w:rsid w:val="00792578"/>
    <w:rsid w:val="007927A3"/>
    <w:rsid w:val="00794952"/>
    <w:rsid w:val="00795C5E"/>
    <w:rsid w:val="00796A28"/>
    <w:rsid w:val="00796EB0"/>
    <w:rsid w:val="00797C7E"/>
    <w:rsid w:val="007A05B9"/>
    <w:rsid w:val="007A4A04"/>
    <w:rsid w:val="007A62E4"/>
    <w:rsid w:val="007A6D54"/>
    <w:rsid w:val="007A7199"/>
    <w:rsid w:val="007B01C6"/>
    <w:rsid w:val="007B367F"/>
    <w:rsid w:val="007B61B8"/>
    <w:rsid w:val="007B63BD"/>
    <w:rsid w:val="007C1711"/>
    <w:rsid w:val="007C184C"/>
    <w:rsid w:val="007C1AAB"/>
    <w:rsid w:val="007C2117"/>
    <w:rsid w:val="007C2689"/>
    <w:rsid w:val="007C32EF"/>
    <w:rsid w:val="007C544A"/>
    <w:rsid w:val="007C76E4"/>
    <w:rsid w:val="007D1FCA"/>
    <w:rsid w:val="007D3738"/>
    <w:rsid w:val="007D3C5C"/>
    <w:rsid w:val="007D4E67"/>
    <w:rsid w:val="007D5B7B"/>
    <w:rsid w:val="007E0539"/>
    <w:rsid w:val="007E3D80"/>
    <w:rsid w:val="007E5FDF"/>
    <w:rsid w:val="007E604A"/>
    <w:rsid w:val="007E7007"/>
    <w:rsid w:val="007F4380"/>
    <w:rsid w:val="007F6F62"/>
    <w:rsid w:val="007F7B72"/>
    <w:rsid w:val="008019F8"/>
    <w:rsid w:val="0080280E"/>
    <w:rsid w:val="00811483"/>
    <w:rsid w:val="00811D81"/>
    <w:rsid w:val="00813CA9"/>
    <w:rsid w:val="00814472"/>
    <w:rsid w:val="00815305"/>
    <w:rsid w:val="008158AD"/>
    <w:rsid w:val="008173F7"/>
    <w:rsid w:val="008211B9"/>
    <w:rsid w:val="00821AE7"/>
    <w:rsid w:val="00822945"/>
    <w:rsid w:val="00822A76"/>
    <w:rsid w:val="00822FAA"/>
    <w:rsid w:val="0082387A"/>
    <w:rsid w:val="008258CD"/>
    <w:rsid w:val="0083698E"/>
    <w:rsid w:val="00836C0D"/>
    <w:rsid w:val="008401A5"/>
    <w:rsid w:val="008401CE"/>
    <w:rsid w:val="00841893"/>
    <w:rsid w:val="00842F5A"/>
    <w:rsid w:val="008453C2"/>
    <w:rsid w:val="0084689E"/>
    <w:rsid w:val="008469D2"/>
    <w:rsid w:val="00850BDD"/>
    <w:rsid w:val="008522EC"/>
    <w:rsid w:val="00852565"/>
    <w:rsid w:val="008531CD"/>
    <w:rsid w:val="00853723"/>
    <w:rsid w:val="00855270"/>
    <w:rsid w:val="00857352"/>
    <w:rsid w:val="0086263B"/>
    <w:rsid w:val="00862E93"/>
    <w:rsid w:val="008637F9"/>
    <w:rsid w:val="00865E8D"/>
    <w:rsid w:val="00870D19"/>
    <w:rsid w:val="00872005"/>
    <w:rsid w:val="0087646C"/>
    <w:rsid w:val="008804EE"/>
    <w:rsid w:val="00881EAA"/>
    <w:rsid w:val="00882A17"/>
    <w:rsid w:val="00882B7C"/>
    <w:rsid w:val="00884CEA"/>
    <w:rsid w:val="008866D2"/>
    <w:rsid w:val="00887ADF"/>
    <w:rsid w:val="00890B71"/>
    <w:rsid w:val="00890F18"/>
    <w:rsid w:val="008920FB"/>
    <w:rsid w:val="008939C2"/>
    <w:rsid w:val="00893BD1"/>
    <w:rsid w:val="00893DF2"/>
    <w:rsid w:val="00893FC6"/>
    <w:rsid w:val="00896568"/>
    <w:rsid w:val="008A1485"/>
    <w:rsid w:val="008A302B"/>
    <w:rsid w:val="008A3A37"/>
    <w:rsid w:val="008A3C11"/>
    <w:rsid w:val="008A6C35"/>
    <w:rsid w:val="008A795A"/>
    <w:rsid w:val="008B1FD2"/>
    <w:rsid w:val="008B30CD"/>
    <w:rsid w:val="008B4CF1"/>
    <w:rsid w:val="008B744D"/>
    <w:rsid w:val="008C02F8"/>
    <w:rsid w:val="008C0597"/>
    <w:rsid w:val="008C158C"/>
    <w:rsid w:val="008C22C3"/>
    <w:rsid w:val="008C44C4"/>
    <w:rsid w:val="008C4B3C"/>
    <w:rsid w:val="008C4BD4"/>
    <w:rsid w:val="008C4D98"/>
    <w:rsid w:val="008C77F9"/>
    <w:rsid w:val="008D3BE8"/>
    <w:rsid w:val="008D5134"/>
    <w:rsid w:val="008E061F"/>
    <w:rsid w:val="008E7A82"/>
    <w:rsid w:val="008E7E98"/>
    <w:rsid w:val="008E7F0F"/>
    <w:rsid w:val="008F06D1"/>
    <w:rsid w:val="008F19AD"/>
    <w:rsid w:val="008F3336"/>
    <w:rsid w:val="008F4E20"/>
    <w:rsid w:val="009010F9"/>
    <w:rsid w:val="0090117E"/>
    <w:rsid w:val="0090210C"/>
    <w:rsid w:val="00906FC0"/>
    <w:rsid w:val="00907826"/>
    <w:rsid w:val="0091122F"/>
    <w:rsid w:val="00911265"/>
    <w:rsid w:val="00911A9A"/>
    <w:rsid w:val="00913ED4"/>
    <w:rsid w:val="00915205"/>
    <w:rsid w:val="0091744C"/>
    <w:rsid w:val="00924843"/>
    <w:rsid w:val="009262CD"/>
    <w:rsid w:val="009267C2"/>
    <w:rsid w:val="00927AC4"/>
    <w:rsid w:val="00931865"/>
    <w:rsid w:val="00931E6F"/>
    <w:rsid w:val="00942387"/>
    <w:rsid w:val="00944A0C"/>
    <w:rsid w:val="00945B59"/>
    <w:rsid w:val="00945CA2"/>
    <w:rsid w:val="00946B5F"/>
    <w:rsid w:val="00946BD5"/>
    <w:rsid w:val="00952260"/>
    <w:rsid w:val="00952E10"/>
    <w:rsid w:val="009541FC"/>
    <w:rsid w:val="0096795C"/>
    <w:rsid w:val="00971D4E"/>
    <w:rsid w:val="00972E4C"/>
    <w:rsid w:val="009730A1"/>
    <w:rsid w:val="009733A0"/>
    <w:rsid w:val="00974013"/>
    <w:rsid w:val="009752C1"/>
    <w:rsid w:val="009762DB"/>
    <w:rsid w:val="009770E3"/>
    <w:rsid w:val="00981DE4"/>
    <w:rsid w:val="00982347"/>
    <w:rsid w:val="0098406A"/>
    <w:rsid w:val="00984591"/>
    <w:rsid w:val="00985A7D"/>
    <w:rsid w:val="00986B70"/>
    <w:rsid w:val="009903BC"/>
    <w:rsid w:val="009904C2"/>
    <w:rsid w:val="00990A79"/>
    <w:rsid w:val="00991B45"/>
    <w:rsid w:val="00991FE5"/>
    <w:rsid w:val="00993F0E"/>
    <w:rsid w:val="00996794"/>
    <w:rsid w:val="00996FA6"/>
    <w:rsid w:val="009A0687"/>
    <w:rsid w:val="009A0DB7"/>
    <w:rsid w:val="009A2159"/>
    <w:rsid w:val="009A2C5A"/>
    <w:rsid w:val="009A42DC"/>
    <w:rsid w:val="009A4790"/>
    <w:rsid w:val="009A7CB4"/>
    <w:rsid w:val="009B04F1"/>
    <w:rsid w:val="009B6F5A"/>
    <w:rsid w:val="009B7856"/>
    <w:rsid w:val="009B7E49"/>
    <w:rsid w:val="009C0768"/>
    <w:rsid w:val="009C190A"/>
    <w:rsid w:val="009C38A5"/>
    <w:rsid w:val="009C3AD7"/>
    <w:rsid w:val="009D34B6"/>
    <w:rsid w:val="009D36CF"/>
    <w:rsid w:val="009D3886"/>
    <w:rsid w:val="009E651D"/>
    <w:rsid w:val="009F1177"/>
    <w:rsid w:val="009F11C4"/>
    <w:rsid w:val="009F1CF7"/>
    <w:rsid w:val="009F31AA"/>
    <w:rsid w:val="00A03603"/>
    <w:rsid w:val="00A04416"/>
    <w:rsid w:val="00A0577D"/>
    <w:rsid w:val="00A11907"/>
    <w:rsid w:val="00A12AA1"/>
    <w:rsid w:val="00A13E13"/>
    <w:rsid w:val="00A17B6B"/>
    <w:rsid w:val="00A2017A"/>
    <w:rsid w:val="00A21D6A"/>
    <w:rsid w:val="00A239B2"/>
    <w:rsid w:val="00A270C0"/>
    <w:rsid w:val="00A34925"/>
    <w:rsid w:val="00A366F0"/>
    <w:rsid w:val="00A37630"/>
    <w:rsid w:val="00A37B13"/>
    <w:rsid w:val="00A40253"/>
    <w:rsid w:val="00A412BC"/>
    <w:rsid w:val="00A4199A"/>
    <w:rsid w:val="00A42573"/>
    <w:rsid w:val="00A42F80"/>
    <w:rsid w:val="00A45657"/>
    <w:rsid w:val="00A52051"/>
    <w:rsid w:val="00A52933"/>
    <w:rsid w:val="00A56E9D"/>
    <w:rsid w:val="00A5751D"/>
    <w:rsid w:val="00A6161E"/>
    <w:rsid w:val="00A62C75"/>
    <w:rsid w:val="00A72DD1"/>
    <w:rsid w:val="00A75107"/>
    <w:rsid w:val="00A755C2"/>
    <w:rsid w:val="00A768B9"/>
    <w:rsid w:val="00A7763E"/>
    <w:rsid w:val="00A83609"/>
    <w:rsid w:val="00A83992"/>
    <w:rsid w:val="00A8415D"/>
    <w:rsid w:val="00A8606C"/>
    <w:rsid w:val="00A910C1"/>
    <w:rsid w:val="00A9332B"/>
    <w:rsid w:val="00A96687"/>
    <w:rsid w:val="00AA02DE"/>
    <w:rsid w:val="00AA2781"/>
    <w:rsid w:val="00AA5DE1"/>
    <w:rsid w:val="00AA77F4"/>
    <w:rsid w:val="00AB0D42"/>
    <w:rsid w:val="00AB0D6E"/>
    <w:rsid w:val="00AB1659"/>
    <w:rsid w:val="00AB313F"/>
    <w:rsid w:val="00AB4F51"/>
    <w:rsid w:val="00AB7BB1"/>
    <w:rsid w:val="00AC055B"/>
    <w:rsid w:val="00AC0888"/>
    <w:rsid w:val="00AC65D2"/>
    <w:rsid w:val="00AC7019"/>
    <w:rsid w:val="00AD073B"/>
    <w:rsid w:val="00AD1714"/>
    <w:rsid w:val="00AD5B9C"/>
    <w:rsid w:val="00AD739E"/>
    <w:rsid w:val="00AE3CD2"/>
    <w:rsid w:val="00AE4353"/>
    <w:rsid w:val="00AE4E96"/>
    <w:rsid w:val="00AE5AEF"/>
    <w:rsid w:val="00AE6627"/>
    <w:rsid w:val="00AF1B86"/>
    <w:rsid w:val="00AF219A"/>
    <w:rsid w:val="00AF23CB"/>
    <w:rsid w:val="00AF59DF"/>
    <w:rsid w:val="00AF5CDD"/>
    <w:rsid w:val="00AF7311"/>
    <w:rsid w:val="00AF7564"/>
    <w:rsid w:val="00B05192"/>
    <w:rsid w:val="00B06AF8"/>
    <w:rsid w:val="00B07732"/>
    <w:rsid w:val="00B1158A"/>
    <w:rsid w:val="00B16A80"/>
    <w:rsid w:val="00B16B6A"/>
    <w:rsid w:val="00B16FC5"/>
    <w:rsid w:val="00B25BE0"/>
    <w:rsid w:val="00B263D7"/>
    <w:rsid w:val="00B3049D"/>
    <w:rsid w:val="00B3067C"/>
    <w:rsid w:val="00B3283D"/>
    <w:rsid w:val="00B338C0"/>
    <w:rsid w:val="00B36CE3"/>
    <w:rsid w:val="00B37497"/>
    <w:rsid w:val="00B37EE0"/>
    <w:rsid w:val="00B40336"/>
    <w:rsid w:val="00B409AC"/>
    <w:rsid w:val="00B42228"/>
    <w:rsid w:val="00B42E2E"/>
    <w:rsid w:val="00B43265"/>
    <w:rsid w:val="00B4432A"/>
    <w:rsid w:val="00B44A09"/>
    <w:rsid w:val="00B50E35"/>
    <w:rsid w:val="00B528E5"/>
    <w:rsid w:val="00B54FB1"/>
    <w:rsid w:val="00B61436"/>
    <w:rsid w:val="00B623C4"/>
    <w:rsid w:val="00B630C3"/>
    <w:rsid w:val="00B712E5"/>
    <w:rsid w:val="00B715E2"/>
    <w:rsid w:val="00B73091"/>
    <w:rsid w:val="00B732D4"/>
    <w:rsid w:val="00B742FC"/>
    <w:rsid w:val="00B746B1"/>
    <w:rsid w:val="00B74FEE"/>
    <w:rsid w:val="00B771D8"/>
    <w:rsid w:val="00B83572"/>
    <w:rsid w:val="00B84BF3"/>
    <w:rsid w:val="00B84D31"/>
    <w:rsid w:val="00B93C23"/>
    <w:rsid w:val="00B94329"/>
    <w:rsid w:val="00B955AD"/>
    <w:rsid w:val="00B96292"/>
    <w:rsid w:val="00B973AC"/>
    <w:rsid w:val="00B979D7"/>
    <w:rsid w:val="00BA2240"/>
    <w:rsid w:val="00BA3CBC"/>
    <w:rsid w:val="00BA60A0"/>
    <w:rsid w:val="00BB34FF"/>
    <w:rsid w:val="00BB5892"/>
    <w:rsid w:val="00BB7038"/>
    <w:rsid w:val="00BB7930"/>
    <w:rsid w:val="00BB7EED"/>
    <w:rsid w:val="00BC18EE"/>
    <w:rsid w:val="00BC36EE"/>
    <w:rsid w:val="00BC600C"/>
    <w:rsid w:val="00BC65B0"/>
    <w:rsid w:val="00BD32C0"/>
    <w:rsid w:val="00BD3974"/>
    <w:rsid w:val="00BD70D9"/>
    <w:rsid w:val="00BD75F2"/>
    <w:rsid w:val="00BE0DED"/>
    <w:rsid w:val="00BE16A4"/>
    <w:rsid w:val="00BE1F61"/>
    <w:rsid w:val="00BE2AD7"/>
    <w:rsid w:val="00BE2D24"/>
    <w:rsid w:val="00BE48AA"/>
    <w:rsid w:val="00BE6968"/>
    <w:rsid w:val="00BF23FB"/>
    <w:rsid w:val="00C02B23"/>
    <w:rsid w:val="00C075B9"/>
    <w:rsid w:val="00C07D8E"/>
    <w:rsid w:val="00C12E7F"/>
    <w:rsid w:val="00C146D0"/>
    <w:rsid w:val="00C1604C"/>
    <w:rsid w:val="00C21C9D"/>
    <w:rsid w:val="00C2332A"/>
    <w:rsid w:val="00C23713"/>
    <w:rsid w:val="00C24045"/>
    <w:rsid w:val="00C2750C"/>
    <w:rsid w:val="00C33084"/>
    <w:rsid w:val="00C34E5F"/>
    <w:rsid w:val="00C36476"/>
    <w:rsid w:val="00C41609"/>
    <w:rsid w:val="00C47D91"/>
    <w:rsid w:val="00C47DA9"/>
    <w:rsid w:val="00C50CDD"/>
    <w:rsid w:val="00C53D99"/>
    <w:rsid w:val="00C546B4"/>
    <w:rsid w:val="00C60E9B"/>
    <w:rsid w:val="00C61134"/>
    <w:rsid w:val="00C61DC2"/>
    <w:rsid w:val="00C626B6"/>
    <w:rsid w:val="00C63B12"/>
    <w:rsid w:val="00C64856"/>
    <w:rsid w:val="00C660DB"/>
    <w:rsid w:val="00C67C3A"/>
    <w:rsid w:val="00C703C5"/>
    <w:rsid w:val="00C70708"/>
    <w:rsid w:val="00C714B4"/>
    <w:rsid w:val="00C744EC"/>
    <w:rsid w:val="00C76CA4"/>
    <w:rsid w:val="00C77007"/>
    <w:rsid w:val="00C832E0"/>
    <w:rsid w:val="00C84B38"/>
    <w:rsid w:val="00C90024"/>
    <w:rsid w:val="00C90BE2"/>
    <w:rsid w:val="00C92BF4"/>
    <w:rsid w:val="00C93D2A"/>
    <w:rsid w:val="00CA1203"/>
    <w:rsid w:val="00CA12CD"/>
    <w:rsid w:val="00CA12D0"/>
    <w:rsid w:val="00CA15A6"/>
    <w:rsid w:val="00CA325D"/>
    <w:rsid w:val="00CA4020"/>
    <w:rsid w:val="00CA49FD"/>
    <w:rsid w:val="00CA5EE0"/>
    <w:rsid w:val="00CB0CD4"/>
    <w:rsid w:val="00CB27DB"/>
    <w:rsid w:val="00CB3093"/>
    <w:rsid w:val="00CB317D"/>
    <w:rsid w:val="00CB3882"/>
    <w:rsid w:val="00CC0DB7"/>
    <w:rsid w:val="00CC1EAC"/>
    <w:rsid w:val="00CC2191"/>
    <w:rsid w:val="00CC3661"/>
    <w:rsid w:val="00CC4679"/>
    <w:rsid w:val="00CC7D97"/>
    <w:rsid w:val="00CD0C84"/>
    <w:rsid w:val="00CD4C76"/>
    <w:rsid w:val="00CD50A7"/>
    <w:rsid w:val="00CD61A2"/>
    <w:rsid w:val="00CD6239"/>
    <w:rsid w:val="00CD6640"/>
    <w:rsid w:val="00CD76C0"/>
    <w:rsid w:val="00CD7D4B"/>
    <w:rsid w:val="00CE019F"/>
    <w:rsid w:val="00CE151E"/>
    <w:rsid w:val="00CE20AD"/>
    <w:rsid w:val="00CE240A"/>
    <w:rsid w:val="00CE25D8"/>
    <w:rsid w:val="00CE2C28"/>
    <w:rsid w:val="00CE63F0"/>
    <w:rsid w:val="00CE6C27"/>
    <w:rsid w:val="00CF0336"/>
    <w:rsid w:val="00CF2DF8"/>
    <w:rsid w:val="00CF6A49"/>
    <w:rsid w:val="00CF6A6C"/>
    <w:rsid w:val="00CF6C91"/>
    <w:rsid w:val="00CF6E3E"/>
    <w:rsid w:val="00CF7326"/>
    <w:rsid w:val="00CF7696"/>
    <w:rsid w:val="00D02433"/>
    <w:rsid w:val="00D02434"/>
    <w:rsid w:val="00D02FC7"/>
    <w:rsid w:val="00D03952"/>
    <w:rsid w:val="00D03BD8"/>
    <w:rsid w:val="00D14649"/>
    <w:rsid w:val="00D15178"/>
    <w:rsid w:val="00D20B6C"/>
    <w:rsid w:val="00D20BBF"/>
    <w:rsid w:val="00D2790E"/>
    <w:rsid w:val="00D30990"/>
    <w:rsid w:val="00D30B0E"/>
    <w:rsid w:val="00D30B5D"/>
    <w:rsid w:val="00D33CEE"/>
    <w:rsid w:val="00D34D05"/>
    <w:rsid w:val="00D364F0"/>
    <w:rsid w:val="00D3716C"/>
    <w:rsid w:val="00D37F0B"/>
    <w:rsid w:val="00D41F22"/>
    <w:rsid w:val="00D42E47"/>
    <w:rsid w:val="00D43F12"/>
    <w:rsid w:val="00D4549A"/>
    <w:rsid w:val="00D51EFE"/>
    <w:rsid w:val="00D52DC3"/>
    <w:rsid w:val="00D55F85"/>
    <w:rsid w:val="00D57F09"/>
    <w:rsid w:val="00D60F86"/>
    <w:rsid w:val="00D613FA"/>
    <w:rsid w:val="00D62018"/>
    <w:rsid w:val="00D6559D"/>
    <w:rsid w:val="00D667C4"/>
    <w:rsid w:val="00D67670"/>
    <w:rsid w:val="00D737CE"/>
    <w:rsid w:val="00D73E7F"/>
    <w:rsid w:val="00D7469B"/>
    <w:rsid w:val="00D770D0"/>
    <w:rsid w:val="00D77901"/>
    <w:rsid w:val="00D82F7A"/>
    <w:rsid w:val="00D83C75"/>
    <w:rsid w:val="00D913A6"/>
    <w:rsid w:val="00D93352"/>
    <w:rsid w:val="00D966E5"/>
    <w:rsid w:val="00D97990"/>
    <w:rsid w:val="00DA064C"/>
    <w:rsid w:val="00DA07F5"/>
    <w:rsid w:val="00DA0A3A"/>
    <w:rsid w:val="00DA3F3F"/>
    <w:rsid w:val="00DA4D1C"/>
    <w:rsid w:val="00DB20D4"/>
    <w:rsid w:val="00DB2231"/>
    <w:rsid w:val="00DB2C21"/>
    <w:rsid w:val="00DB2F5D"/>
    <w:rsid w:val="00DB4148"/>
    <w:rsid w:val="00DB58B3"/>
    <w:rsid w:val="00DC0261"/>
    <w:rsid w:val="00DC0296"/>
    <w:rsid w:val="00DC0843"/>
    <w:rsid w:val="00DC2FC1"/>
    <w:rsid w:val="00DC34AE"/>
    <w:rsid w:val="00DC3751"/>
    <w:rsid w:val="00DC5A13"/>
    <w:rsid w:val="00DC6C18"/>
    <w:rsid w:val="00DC6F6F"/>
    <w:rsid w:val="00DC78E9"/>
    <w:rsid w:val="00DD12AB"/>
    <w:rsid w:val="00DD2FF8"/>
    <w:rsid w:val="00DD442D"/>
    <w:rsid w:val="00DD53DD"/>
    <w:rsid w:val="00DD5CDC"/>
    <w:rsid w:val="00DD669A"/>
    <w:rsid w:val="00DD6B7A"/>
    <w:rsid w:val="00DD7AC2"/>
    <w:rsid w:val="00DE1546"/>
    <w:rsid w:val="00DE300A"/>
    <w:rsid w:val="00DE317F"/>
    <w:rsid w:val="00DE361A"/>
    <w:rsid w:val="00DF1952"/>
    <w:rsid w:val="00DF1B0E"/>
    <w:rsid w:val="00DF379D"/>
    <w:rsid w:val="00DF4B41"/>
    <w:rsid w:val="00DF6717"/>
    <w:rsid w:val="00E00458"/>
    <w:rsid w:val="00E00782"/>
    <w:rsid w:val="00E00E6F"/>
    <w:rsid w:val="00E01969"/>
    <w:rsid w:val="00E029B5"/>
    <w:rsid w:val="00E06AD1"/>
    <w:rsid w:val="00E0701D"/>
    <w:rsid w:val="00E077C8"/>
    <w:rsid w:val="00E1040E"/>
    <w:rsid w:val="00E10880"/>
    <w:rsid w:val="00E11FD5"/>
    <w:rsid w:val="00E12EAC"/>
    <w:rsid w:val="00E159B5"/>
    <w:rsid w:val="00E166EC"/>
    <w:rsid w:val="00E16A67"/>
    <w:rsid w:val="00E201DE"/>
    <w:rsid w:val="00E2049D"/>
    <w:rsid w:val="00E30D5F"/>
    <w:rsid w:val="00E30E62"/>
    <w:rsid w:val="00E31EC0"/>
    <w:rsid w:val="00E32B93"/>
    <w:rsid w:val="00E3307B"/>
    <w:rsid w:val="00E34D2C"/>
    <w:rsid w:val="00E37A4E"/>
    <w:rsid w:val="00E403E4"/>
    <w:rsid w:val="00E42114"/>
    <w:rsid w:val="00E42266"/>
    <w:rsid w:val="00E42C1D"/>
    <w:rsid w:val="00E44191"/>
    <w:rsid w:val="00E47816"/>
    <w:rsid w:val="00E47993"/>
    <w:rsid w:val="00E47C80"/>
    <w:rsid w:val="00E519EC"/>
    <w:rsid w:val="00E5470D"/>
    <w:rsid w:val="00E56B11"/>
    <w:rsid w:val="00E5784D"/>
    <w:rsid w:val="00E6471A"/>
    <w:rsid w:val="00E6582A"/>
    <w:rsid w:val="00E66197"/>
    <w:rsid w:val="00E707CA"/>
    <w:rsid w:val="00E7215C"/>
    <w:rsid w:val="00E74E10"/>
    <w:rsid w:val="00E75037"/>
    <w:rsid w:val="00E8086E"/>
    <w:rsid w:val="00E81B34"/>
    <w:rsid w:val="00E82DFE"/>
    <w:rsid w:val="00E83A42"/>
    <w:rsid w:val="00E84501"/>
    <w:rsid w:val="00E84D43"/>
    <w:rsid w:val="00E85033"/>
    <w:rsid w:val="00E86697"/>
    <w:rsid w:val="00E87B04"/>
    <w:rsid w:val="00E9024A"/>
    <w:rsid w:val="00E90A27"/>
    <w:rsid w:val="00E90CDB"/>
    <w:rsid w:val="00E91BB4"/>
    <w:rsid w:val="00E93F56"/>
    <w:rsid w:val="00E95237"/>
    <w:rsid w:val="00E968EB"/>
    <w:rsid w:val="00E97BAD"/>
    <w:rsid w:val="00E97D8D"/>
    <w:rsid w:val="00EA0572"/>
    <w:rsid w:val="00EA0870"/>
    <w:rsid w:val="00EA438E"/>
    <w:rsid w:val="00EA4E51"/>
    <w:rsid w:val="00EA5245"/>
    <w:rsid w:val="00EA70C8"/>
    <w:rsid w:val="00EA79CE"/>
    <w:rsid w:val="00EB2D62"/>
    <w:rsid w:val="00EB3226"/>
    <w:rsid w:val="00EB440D"/>
    <w:rsid w:val="00EB4A7D"/>
    <w:rsid w:val="00EB5B93"/>
    <w:rsid w:val="00EB5E51"/>
    <w:rsid w:val="00EC1A98"/>
    <w:rsid w:val="00EC2805"/>
    <w:rsid w:val="00EC3FF7"/>
    <w:rsid w:val="00EC50D9"/>
    <w:rsid w:val="00EC52F1"/>
    <w:rsid w:val="00EC5876"/>
    <w:rsid w:val="00EC5BCE"/>
    <w:rsid w:val="00ED034C"/>
    <w:rsid w:val="00ED051A"/>
    <w:rsid w:val="00ED119B"/>
    <w:rsid w:val="00ED2C0E"/>
    <w:rsid w:val="00ED541F"/>
    <w:rsid w:val="00ED651A"/>
    <w:rsid w:val="00ED6BF1"/>
    <w:rsid w:val="00EE3445"/>
    <w:rsid w:val="00EF1179"/>
    <w:rsid w:val="00EF306E"/>
    <w:rsid w:val="00EF3992"/>
    <w:rsid w:val="00EF47AF"/>
    <w:rsid w:val="00EF7ACE"/>
    <w:rsid w:val="00F012AE"/>
    <w:rsid w:val="00F035D2"/>
    <w:rsid w:val="00F03DA2"/>
    <w:rsid w:val="00F04446"/>
    <w:rsid w:val="00F07C03"/>
    <w:rsid w:val="00F10013"/>
    <w:rsid w:val="00F1273C"/>
    <w:rsid w:val="00F1633D"/>
    <w:rsid w:val="00F20E81"/>
    <w:rsid w:val="00F226BF"/>
    <w:rsid w:val="00F2286D"/>
    <w:rsid w:val="00F24F5D"/>
    <w:rsid w:val="00F24F77"/>
    <w:rsid w:val="00F25AAA"/>
    <w:rsid w:val="00F32E58"/>
    <w:rsid w:val="00F345DA"/>
    <w:rsid w:val="00F3755F"/>
    <w:rsid w:val="00F37936"/>
    <w:rsid w:val="00F43373"/>
    <w:rsid w:val="00F43712"/>
    <w:rsid w:val="00F4513A"/>
    <w:rsid w:val="00F45B41"/>
    <w:rsid w:val="00F509B2"/>
    <w:rsid w:val="00F52C30"/>
    <w:rsid w:val="00F53D7E"/>
    <w:rsid w:val="00F54898"/>
    <w:rsid w:val="00F549B0"/>
    <w:rsid w:val="00F55377"/>
    <w:rsid w:val="00F57250"/>
    <w:rsid w:val="00F60903"/>
    <w:rsid w:val="00F6117F"/>
    <w:rsid w:val="00F62538"/>
    <w:rsid w:val="00F63648"/>
    <w:rsid w:val="00F6544A"/>
    <w:rsid w:val="00F66658"/>
    <w:rsid w:val="00F67B52"/>
    <w:rsid w:val="00F725F2"/>
    <w:rsid w:val="00F72A27"/>
    <w:rsid w:val="00F73449"/>
    <w:rsid w:val="00F75286"/>
    <w:rsid w:val="00F75E41"/>
    <w:rsid w:val="00F76D79"/>
    <w:rsid w:val="00F77AA5"/>
    <w:rsid w:val="00F80DBB"/>
    <w:rsid w:val="00F818A1"/>
    <w:rsid w:val="00F831A0"/>
    <w:rsid w:val="00F8762B"/>
    <w:rsid w:val="00F87B75"/>
    <w:rsid w:val="00F91F7F"/>
    <w:rsid w:val="00F93719"/>
    <w:rsid w:val="00FA03AC"/>
    <w:rsid w:val="00FA0F84"/>
    <w:rsid w:val="00FA14ED"/>
    <w:rsid w:val="00FA2093"/>
    <w:rsid w:val="00FA296D"/>
    <w:rsid w:val="00FA6AFB"/>
    <w:rsid w:val="00FA79AC"/>
    <w:rsid w:val="00FA7FAD"/>
    <w:rsid w:val="00FB0A9B"/>
    <w:rsid w:val="00FB4F5E"/>
    <w:rsid w:val="00FB5015"/>
    <w:rsid w:val="00FB69C7"/>
    <w:rsid w:val="00FB7089"/>
    <w:rsid w:val="00FC2FFF"/>
    <w:rsid w:val="00FC5963"/>
    <w:rsid w:val="00FC7A25"/>
    <w:rsid w:val="00FC7B90"/>
    <w:rsid w:val="00FD08C0"/>
    <w:rsid w:val="00FD1519"/>
    <w:rsid w:val="00FD1B04"/>
    <w:rsid w:val="00FD5FB1"/>
    <w:rsid w:val="00FD6C09"/>
    <w:rsid w:val="00FE1DB0"/>
    <w:rsid w:val="00FE31D2"/>
    <w:rsid w:val="00FE5B7F"/>
    <w:rsid w:val="00FE5BFE"/>
    <w:rsid w:val="00FE7E8D"/>
    <w:rsid w:val="00FF3454"/>
    <w:rsid w:val="00FF6C25"/>
    <w:rsid w:val="00FF7C0E"/>
    <w:rsid w:val="0B9349DC"/>
    <w:rsid w:val="4EA06643"/>
    <w:rsid w:val="519E228D"/>
    <w:rsid w:val="5ABA5F91"/>
    <w:rsid w:val="6610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8989E"/>
  <w15:docId w15:val="{1125CA61-EE45-4746-AF49-67850C60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8383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838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5838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58383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0"/>
    <w:qFormat/>
    <w:rsid w:val="00583830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style21"/>
    <w:rsid w:val="00583830"/>
    <w:rPr>
      <w:rFonts w:ascii="仿宋_GB2312" w:eastAsia="仿宋_GB2312" w:hint="eastAsia"/>
      <w:color w:val="000000"/>
      <w:sz w:val="32"/>
      <w:szCs w:val="32"/>
    </w:rPr>
  </w:style>
  <w:style w:type="character" w:customStyle="1" w:styleId="unnamed11">
    <w:name w:val="unnamed11"/>
    <w:rsid w:val="00583830"/>
    <w:rPr>
      <w:rFonts w:ascii="宋体" w:eastAsia="宋体" w:hAnsi="宋体" w:hint="eastAsia"/>
      <w:sz w:val="21"/>
      <w:szCs w:val="21"/>
    </w:rPr>
  </w:style>
  <w:style w:type="character" w:styleId="a3">
    <w:name w:val="Strong"/>
    <w:qFormat/>
    <w:rsid w:val="00583830"/>
    <w:rPr>
      <w:b/>
      <w:bCs/>
    </w:rPr>
  </w:style>
  <w:style w:type="character" w:customStyle="1" w:styleId="fonth">
    <w:name w:val="fonth"/>
    <w:basedOn w:val="a0"/>
    <w:rsid w:val="00583830"/>
  </w:style>
  <w:style w:type="character" w:customStyle="1" w:styleId="a4">
    <w:name w:val="标题 字符"/>
    <w:link w:val="a5"/>
    <w:rsid w:val="00583830"/>
    <w:rPr>
      <w:rFonts w:ascii="等线 Light" w:eastAsia="等线 Light" w:hAnsi="等线 Light"/>
      <w:b/>
      <w:bCs/>
      <w:kern w:val="2"/>
      <w:sz w:val="32"/>
      <w:szCs w:val="32"/>
    </w:rPr>
  </w:style>
  <w:style w:type="character" w:customStyle="1" w:styleId="lianjie1">
    <w:name w:val="lianjie1"/>
    <w:rsid w:val="00583830"/>
    <w:rPr>
      <w:strike w:val="0"/>
      <w:dstrike w:val="0"/>
      <w:color w:val="FFFFFF"/>
      <w:sz w:val="18"/>
      <w:szCs w:val="18"/>
      <w:u w:val="none"/>
    </w:rPr>
  </w:style>
  <w:style w:type="character" w:customStyle="1" w:styleId="a6">
    <w:name w:val="页脚 字符"/>
    <w:link w:val="a7"/>
    <w:rsid w:val="00583830"/>
    <w:rPr>
      <w:kern w:val="2"/>
      <w:sz w:val="18"/>
      <w:szCs w:val="18"/>
    </w:rPr>
  </w:style>
  <w:style w:type="character" w:customStyle="1" w:styleId="contents">
    <w:name w:val="contents"/>
    <w:basedOn w:val="a0"/>
    <w:rsid w:val="00583830"/>
  </w:style>
  <w:style w:type="character" w:customStyle="1" w:styleId="fontstyle41">
    <w:name w:val="fontstyle41"/>
    <w:rsid w:val="00583830"/>
    <w:rPr>
      <w:rFonts w:ascii="仿宋" w:hAnsi="仿宋" w:cs="Times New Roman"/>
      <w:color w:val="000000"/>
      <w:sz w:val="32"/>
      <w:szCs w:val="32"/>
    </w:rPr>
  </w:style>
  <w:style w:type="character" w:styleId="a8">
    <w:name w:val="page number"/>
    <w:basedOn w:val="a0"/>
    <w:rsid w:val="00583830"/>
  </w:style>
  <w:style w:type="character" w:customStyle="1" w:styleId="40">
    <w:name w:val="标题 4 字符"/>
    <w:link w:val="4"/>
    <w:rsid w:val="00583830"/>
    <w:rPr>
      <w:rFonts w:ascii="宋体" w:hAnsi="宋体" w:cs="宋体"/>
      <w:b/>
      <w:bCs/>
      <w:sz w:val="24"/>
      <w:szCs w:val="24"/>
    </w:rPr>
  </w:style>
  <w:style w:type="character" w:customStyle="1" w:styleId="fontstyle01">
    <w:name w:val="fontstyle01"/>
    <w:rsid w:val="00583830"/>
    <w:rPr>
      <w:rFonts w:ascii="FZXBSJW--GB1-0" w:hAnsi="FZXBSJW--GB1-0" w:cs="Times New Roman"/>
      <w:color w:val="000000"/>
      <w:sz w:val="44"/>
      <w:szCs w:val="44"/>
    </w:rPr>
  </w:style>
  <w:style w:type="character" w:styleId="a9">
    <w:name w:val="Hyperlink"/>
    <w:rsid w:val="00583830"/>
    <w:rPr>
      <w:color w:val="0000FF"/>
      <w:u w:val="single"/>
    </w:rPr>
  </w:style>
  <w:style w:type="character" w:customStyle="1" w:styleId="21">
    <w:name w:val="正文文本缩进 2 字符"/>
    <w:link w:val="22"/>
    <w:rsid w:val="00583830"/>
    <w:rPr>
      <w:rFonts w:ascii="宋体" w:hAnsi="宋体"/>
      <w:sz w:val="24"/>
      <w:szCs w:val="24"/>
    </w:rPr>
  </w:style>
  <w:style w:type="character" w:customStyle="1" w:styleId="aa">
    <w:name w:val="纯文本 字符"/>
    <w:link w:val="ab"/>
    <w:rsid w:val="00583830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fontstyle11">
    <w:name w:val="fontstyle11"/>
    <w:rsid w:val="00583830"/>
    <w:rPr>
      <w:rFonts w:ascii="黑体" w:eastAsia="黑体" w:hAnsi="黑体" w:cs="Times New Roman"/>
      <w:color w:val="000000"/>
      <w:sz w:val="32"/>
      <w:szCs w:val="32"/>
    </w:rPr>
  </w:style>
  <w:style w:type="character" w:customStyle="1" w:styleId="ac">
    <w:name w:val="批注框文本 字符"/>
    <w:link w:val="ad"/>
    <w:rsid w:val="00583830"/>
    <w:rPr>
      <w:kern w:val="2"/>
      <w:sz w:val="18"/>
      <w:szCs w:val="18"/>
    </w:rPr>
  </w:style>
  <w:style w:type="character" w:customStyle="1" w:styleId="ae">
    <w:name w:val="正文文本缩进 字符"/>
    <w:link w:val="af"/>
    <w:locked/>
    <w:rsid w:val="0058383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af0">
    <w:name w:val="正文文本 字符"/>
    <w:link w:val="af1"/>
    <w:locked/>
    <w:rsid w:val="00583830"/>
    <w:rPr>
      <w:rFonts w:ascii="宋体" w:eastAsia="宋体"/>
      <w:sz w:val="28"/>
      <w:lang w:val="zh-CN" w:eastAsia="zh-CN" w:bidi="ar-SA"/>
    </w:rPr>
  </w:style>
  <w:style w:type="character" w:customStyle="1" w:styleId="af2">
    <w:name w:val="日期 字符"/>
    <w:link w:val="af3"/>
    <w:rsid w:val="00583830"/>
    <w:rPr>
      <w:rFonts w:ascii="仿宋_GB2312" w:eastAsia="仿宋_GB2312"/>
      <w:kern w:val="2"/>
      <w:sz w:val="30"/>
    </w:rPr>
  </w:style>
  <w:style w:type="character" w:customStyle="1" w:styleId="af4">
    <w:name w:val="称呼 字符"/>
    <w:link w:val="af5"/>
    <w:rsid w:val="00583830"/>
    <w:rPr>
      <w:rFonts w:eastAsia="楷体_GB2312"/>
      <w:kern w:val="2"/>
      <w:sz w:val="28"/>
    </w:rPr>
  </w:style>
  <w:style w:type="character" w:customStyle="1" w:styleId="af6">
    <w:name w:val="页眉 字符"/>
    <w:link w:val="af7"/>
    <w:locked/>
    <w:rsid w:val="0058383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标题 3 字符"/>
    <w:link w:val="3"/>
    <w:rsid w:val="00583830"/>
    <w:rPr>
      <w:b/>
      <w:bCs/>
      <w:kern w:val="2"/>
      <w:sz w:val="32"/>
      <w:szCs w:val="32"/>
    </w:rPr>
  </w:style>
  <w:style w:type="character" w:customStyle="1" w:styleId="20">
    <w:name w:val="标题 2 字符"/>
    <w:link w:val="2"/>
    <w:rsid w:val="00583830"/>
    <w:rPr>
      <w:rFonts w:ascii="Arial" w:eastAsia="黑体" w:hAnsi="Arial"/>
      <w:b/>
      <w:bCs/>
      <w:kern w:val="2"/>
      <w:sz w:val="32"/>
      <w:szCs w:val="32"/>
    </w:rPr>
  </w:style>
  <w:style w:type="character" w:customStyle="1" w:styleId="131">
    <w:name w:val="131"/>
    <w:rsid w:val="00583830"/>
    <w:rPr>
      <w:sz w:val="17"/>
      <w:szCs w:val="17"/>
    </w:rPr>
  </w:style>
  <w:style w:type="character" w:styleId="af8">
    <w:name w:val="Emphasis"/>
    <w:qFormat/>
    <w:rsid w:val="00583830"/>
    <w:rPr>
      <w:b w:val="0"/>
      <w:bCs w:val="0"/>
      <w:i w:val="0"/>
      <w:iCs w:val="0"/>
      <w:color w:val="CC0033"/>
    </w:rPr>
  </w:style>
  <w:style w:type="character" w:customStyle="1" w:styleId="style171">
    <w:name w:val="style171"/>
    <w:rsid w:val="00583830"/>
    <w:rPr>
      <w:b/>
      <w:bCs/>
      <w:sz w:val="21"/>
      <w:szCs w:val="21"/>
    </w:rPr>
  </w:style>
  <w:style w:type="character" w:styleId="af9">
    <w:name w:val="FollowedHyperlink"/>
    <w:rsid w:val="00583830"/>
    <w:rPr>
      <w:color w:val="800080"/>
      <w:u w:val="single"/>
    </w:rPr>
  </w:style>
  <w:style w:type="character" w:customStyle="1" w:styleId="CharChar">
    <w:name w:val="Char Char"/>
    <w:rsid w:val="00583830"/>
    <w:rPr>
      <w:rFonts w:ascii="Times New Roman" w:eastAsia="宋体" w:hAnsi="Times New Roman" w:cs="Times New Roman"/>
      <w:szCs w:val="24"/>
    </w:rPr>
  </w:style>
  <w:style w:type="character" w:customStyle="1" w:styleId="content1">
    <w:name w:val="content1"/>
    <w:rsid w:val="00583830"/>
    <w:rPr>
      <w:rFonts w:ascii="Tahoma" w:hAnsi="Tahoma" w:cs="Tahoma" w:hint="default"/>
      <w:sz w:val="21"/>
      <w:szCs w:val="21"/>
    </w:rPr>
  </w:style>
  <w:style w:type="character" w:customStyle="1" w:styleId="px14">
    <w:name w:val="px14"/>
    <w:basedOn w:val="a0"/>
    <w:rsid w:val="00583830"/>
  </w:style>
  <w:style w:type="character" w:customStyle="1" w:styleId="style4">
    <w:name w:val="style4"/>
    <w:basedOn w:val="a0"/>
    <w:rsid w:val="00583830"/>
  </w:style>
  <w:style w:type="character" w:customStyle="1" w:styleId="15">
    <w:name w:val="15"/>
    <w:rsid w:val="00583830"/>
    <w:rPr>
      <w:rFonts w:ascii="Times New Roman" w:hAnsi="Times New Roman" w:cs="Times New Roman" w:hint="default"/>
    </w:rPr>
  </w:style>
  <w:style w:type="character" w:customStyle="1" w:styleId="fontstyle31">
    <w:name w:val="fontstyle31"/>
    <w:rsid w:val="00583830"/>
    <w:rPr>
      <w:rFonts w:ascii="楷体" w:hAnsi="楷体" w:cs="Times New Roman"/>
      <w:color w:val="000000"/>
      <w:sz w:val="32"/>
      <w:szCs w:val="32"/>
    </w:rPr>
  </w:style>
  <w:style w:type="character" w:customStyle="1" w:styleId="big1">
    <w:name w:val="big1"/>
    <w:rsid w:val="00583830"/>
    <w:rPr>
      <w:color w:val="CC3333"/>
      <w:sz w:val="18"/>
      <w:szCs w:val="18"/>
    </w:rPr>
  </w:style>
  <w:style w:type="character" w:customStyle="1" w:styleId="grame">
    <w:name w:val="grame"/>
    <w:basedOn w:val="a0"/>
    <w:rsid w:val="00583830"/>
  </w:style>
  <w:style w:type="character" w:customStyle="1" w:styleId="10">
    <w:name w:val="标题 1 字符"/>
    <w:link w:val="1"/>
    <w:rsid w:val="00583830"/>
    <w:rPr>
      <w:b/>
      <w:bCs/>
      <w:kern w:val="44"/>
      <w:sz w:val="44"/>
      <w:szCs w:val="44"/>
    </w:rPr>
  </w:style>
  <w:style w:type="character" w:customStyle="1" w:styleId="23">
    <w:name w:val="正文文本 2 字符"/>
    <w:link w:val="24"/>
    <w:rsid w:val="00583830"/>
    <w:rPr>
      <w:kern w:val="2"/>
      <w:sz w:val="21"/>
      <w:szCs w:val="24"/>
    </w:rPr>
  </w:style>
  <w:style w:type="character" w:customStyle="1" w:styleId="31">
    <w:name w:val="正文文本缩进 3 字符"/>
    <w:link w:val="32"/>
    <w:rsid w:val="00583830"/>
    <w:rPr>
      <w:kern w:val="2"/>
      <w:sz w:val="16"/>
      <w:szCs w:val="16"/>
    </w:rPr>
  </w:style>
  <w:style w:type="character" w:customStyle="1" w:styleId="afa">
    <w:name w:val="正文首行缩进 字符"/>
    <w:link w:val="afb"/>
    <w:rsid w:val="00583830"/>
    <w:rPr>
      <w:bCs/>
      <w:kern w:val="2"/>
      <w:sz w:val="24"/>
    </w:rPr>
  </w:style>
  <w:style w:type="paragraph" w:styleId="afc">
    <w:name w:val="Normal (Web)"/>
    <w:basedOn w:val="a"/>
    <w:rsid w:val="00583830"/>
    <w:pPr>
      <w:widowControl/>
      <w:spacing w:before="100" w:after="100"/>
      <w:jc w:val="left"/>
    </w:pPr>
    <w:rPr>
      <w:rFonts w:ascii="宋体" w:hAnsi="宋体"/>
      <w:kern w:val="0"/>
      <w:sz w:val="24"/>
      <w:szCs w:val="20"/>
    </w:rPr>
  </w:style>
  <w:style w:type="paragraph" w:customStyle="1" w:styleId="210">
    <w:name w:val="样式 黑体 三号 加粗 居中 行距: 固定值 21 磅"/>
    <w:basedOn w:val="a"/>
    <w:rsid w:val="00583830"/>
    <w:pPr>
      <w:spacing w:line="420" w:lineRule="exact"/>
      <w:jc w:val="center"/>
    </w:pPr>
    <w:rPr>
      <w:rFonts w:ascii="黑体" w:eastAsia="黑体" w:hAnsi="宋体" w:cs="宋体"/>
      <w:b/>
      <w:bCs/>
      <w:sz w:val="32"/>
      <w:szCs w:val="20"/>
    </w:rPr>
  </w:style>
  <w:style w:type="paragraph" w:customStyle="1" w:styleId="Heading11">
    <w:name w:val="Heading #1|1"/>
    <w:basedOn w:val="a"/>
    <w:rsid w:val="00583830"/>
    <w:pPr>
      <w:spacing w:after="680"/>
      <w:jc w:val="center"/>
      <w:outlineLvl w:val="0"/>
    </w:pPr>
    <w:rPr>
      <w:rFonts w:ascii="宋体" w:hAnsi="宋体" w:cs="宋体"/>
      <w:sz w:val="36"/>
      <w:szCs w:val="36"/>
      <w:lang w:val="zh-TW" w:eastAsia="zh-TW" w:bidi="zh-TW"/>
    </w:rPr>
  </w:style>
  <w:style w:type="paragraph" w:customStyle="1" w:styleId="zi14">
    <w:name w:val="zi14"/>
    <w:basedOn w:val="a"/>
    <w:rsid w:val="00583830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color w:val="000000"/>
      <w:kern w:val="0"/>
      <w:szCs w:val="21"/>
    </w:rPr>
  </w:style>
  <w:style w:type="paragraph" w:styleId="33">
    <w:name w:val="List 3"/>
    <w:basedOn w:val="a"/>
    <w:rsid w:val="00583830"/>
    <w:pPr>
      <w:ind w:leftChars="400" w:left="100" w:hangingChars="200" w:hanging="200"/>
    </w:pPr>
    <w:rPr>
      <w:szCs w:val="20"/>
    </w:rPr>
  </w:style>
  <w:style w:type="paragraph" w:customStyle="1" w:styleId="xl26">
    <w:name w:val="xl26"/>
    <w:basedOn w:val="a"/>
    <w:rsid w:val="00583830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/>
      <w:kern w:val="0"/>
      <w:sz w:val="32"/>
      <w:szCs w:val="32"/>
    </w:rPr>
  </w:style>
  <w:style w:type="paragraph" w:customStyle="1" w:styleId="Style57">
    <w:name w:val="_Style 57"/>
    <w:next w:val="a"/>
    <w:rsid w:val="00583830"/>
    <w:pPr>
      <w:widowControl w:val="0"/>
      <w:jc w:val="both"/>
    </w:pPr>
    <w:rPr>
      <w:kern w:val="2"/>
      <w:sz w:val="21"/>
      <w:szCs w:val="24"/>
    </w:rPr>
  </w:style>
  <w:style w:type="paragraph" w:styleId="25">
    <w:name w:val="List 2"/>
    <w:basedOn w:val="a"/>
    <w:rsid w:val="00583830"/>
    <w:pPr>
      <w:ind w:leftChars="200" w:left="100" w:hangingChars="200" w:hanging="200"/>
    </w:pPr>
    <w:rPr>
      <w:szCs w:val="20"/>
    </w:rPr>
  </w:style>
  <w:style w:type="paragraph" w:styleId="afd">
    <w:name w:val="List Paragraph"/>
    <w:basedOn w:val="a"/>
    <w:qFormat/>
    <w:rsid w:val="00583830"/>
    <w:pPr>
      <w:ind w:firstLineChars="200" w:firstLine="420"/>
    </w:pPr>
  </w:style>
  <w:style w:type="paragraph" w:styleId="afe">
    <w:name w:val="Normal Indent"/>
    <w:basedOn w:val="a"/>
    <w:rsid w:val="00583830"/>
    <w:pPr>
      <w:ind w:firstLineChars="200" w:firstLine="420"/>
    </w:pPr>
    <w:rPr>
      <w:szCs w:val="21"/>
    </w:rPr>
  </w:style>
  <w:style w:type="paragraph" w:customStyle="1" w:styleId="Char1CharCharChar">
    <w:name w:val="Char1 Char Char Char"/>
    <w:basedOn w:val="a"/>
    <w:rsid w:val="00583830"/>
    <w:pPr>
      <w:tabs>
        <w:tab w:val="left" w:pos="900"/>
      </w:tabs>
      <w:spacing w:before="312" w:after="312" w:line="360" w:lineRule="auto"/>
      <w:ind w:left="900" w:hanging="360"/>
    </w:pPr>
    <w:rPr>
      <w:sz w:val="24"/>
    </w:rPr>
  </w:style>
  <w:style w:type="paragraph" w:styleId="af">
    <w:name w:val="Body Text Indent"/>
    <w:basedOn w:val="a"/>
    <w:link w:val="ae"/>
    <w:rsid w:val="00583830"/>
    <w:pPr>
      <w:spacing w:after="120"/>
      <w:ind w:left="420"/>
    </w:pPr>
  </w:style>
  <w:style w:type="paragraph" w:customStyle="1" w:styleId="10024">
    <w:name w:val="样式 标题 1 + 黑体 三号 段前: 0 磅 段后: 0 磅 行距: 固定值 24 磅"/>
    <w:basedOn w:val="1"/>
    <w:rsid w:val="00583830"/>
    <w:pPr>
      <w:spacing w:before="0" w:after="0" w:line="480" w:lineRule="exact"/>
      <w:ind w:firstLineChars="112" w:firstLine="360"/>
    </w:pPr>
    <w:rPr>
      <w:rFonts w:ascii="黑体" w:eastAsia="黑体" w:hAnsi="黑体" w:cs="宋体"/>
      <w:sz w:val="28"/>
      <w:szCs w:val="20"/>
    </w:rPr>
  </w:style>
  <w:style w:type="paragraph" w:styleId="11">
    <w:name w:val="toc 1"/>
    <w:basedOn w:val="a"/>
    <w:next w:val="a"/>
    <w:rsid w:val="00583830"/>
    <w:pPr>
      <w:jc w:val="center"/>
    </w:pPr>
    <w:rPr>
      <w:rFonts w:eastAsia="华文中宋"/>
      <w:sz w:val="22"/>
    </w:rPr>
  </w:style>
  <w:style w:type="paragraph" w:customStyle="1" w:styleId="z12x">
    <w:name w:val="z12x"/>
    <w:basedOn w:val="a"/>
    <w:rsid w:val="00583830"/>
    <w:pPr>
      <w:widowControl/>
      <w:spacing w:before="100" w:beforeAutospacing="1" w:after="100" w:afterAutospacing="1" w:line="450" w:lineRule="atLeast"/>
      <w:jc w:val="left"/>
    </w:pPr>
    <w:rPr>
      <w:rFonts w:ascii="ˎ̥" w:hAnsi="ˎ̥" w:cs="宋体"/>
      <w:color w:val="333333"/>
      <w:spacing w:val="30"/>
      <w:kern w:val="0"/>
      <w:sz w:val="23"/>
      <w:szCs w:val="23"/>
    </w:rPr>
  </w:style>
  <w:style w:type="paragraph" w:styleId="ab">
    <w:name w:val="Plain Text"/>
    <w:basedOn w:val="a"/>
    <w:link w:val="aa"/>
    <w:rsid w:val="00583830"/>
    <w:rPr>
      <w:rFonts w:ascii="宋体" w:hAnsi="Courier New"/>
      <w:szCs w:val="20"/>
    </w:rPr>
  </w:style>
  <w:style w:type="paragraph" w:customStyle="1" w:styleId="aff">
    <w:name w:val="简单回函地址"/>
    <w:basedOn w:val="a"/>
    <w:rsid w:val="00583830"/>
    <w:rPr>
      <w:szCs w:val="20"/>
    </w:rPr>
  </w:style>
  <w:style w:type="paragraph" w:styleId="a5">
    <w:name w:val="Title"/>
    <w:basedOn w:val="a"/>
    <w:next w:val="a"/>
    <w:link w:val="a4"/>
    <w:qFormat/>
    <w:rsid w:val="00583830"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paragraph" w:customStyle="1" w:styleId="Web1">
    <w:name w:val="普通(Web)1"/>
    <w:basedOn w:val="a"/>
    <w:rsid w:val="00583830"/>
    <w:pPr>
      <w:widowControl/>
      <w:spacing w:before="100" w:beforeAutospacing="1" w:after="100" w:afterAutospacing="1" w:line="360" w:lineRule="atLeast"/>
      <w:jc w:val="left"/>
    </w:pPr>
    <w:rPr>
      <w:rFonts w:ascii="ˎ̥" w:hAnsi="ˎ̥"/>
      <w:color w:val="000000"/>
      <w:kern w:val="0"/>
      <w:sz w:val="18"/>
      <w:szCs w:val="18"/>
    </w:rPr>
  </w:style>
  <w:style w:type="paragraph" w:styleId="af1">
    <w:name w:val="Body Text"/>
    <w:basedOn w:val="a"/>
    <w:link w:val="af0"/>
    <w:rsid w:val="00583830"/>
    <w:pPr>
      <w:autoSpaceDE w:val="0"/>
      <w:autoSpaceDN w:val="0"/>
      <w:adjustRightInd w:val="0"/>
      <w:spacing w:line="440" w:lineRule="exact"/>
      <w:jc w:val="left"/>
    </w:pPr>
    <w:rPr>
      <w:rFonts w:ascii="宋体"/>
      <w:kern w:val="0"/>
      <w:sz w:val="28"/>
      <w:szCs w:val="20"/>
      <w:lang w:val="zh-CN"/>
    </w:rPr>
  </w:style>
  <w:style w:type="paragraph" w:styleId="ad">
    <w:name w:val="Balloon Text"/>
    <w:basedOn w:val="a"/>
    <w:link w:val="ac"/>
    <w:rsid w:val="00583830"/>
    <w:rPr>
      <w:sz w:val="18"/>
      <w:szCs w:val="18"/>
    </w:rPr>
  </w:style>
  <w:style w:type="paragraph" w:customStyle="1" w:styleId="CharCharCharCharCharChar1Char">
    <w:name w:val="Char Char Char Char Char Char1 Char"/>
    <w:basedOn w:val="a"/>
    <w:rsid w:val="00583830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fb">
    <w:name w:val="Body Text First Indent"/>
    <w:basedOn w:val="af1"/>
    <w:link w:val="afa"/>
    <w:rsid w:val="00583830"/>
    <w:pPr>
      <w:autoSpaceDE/>
      <w:autoSpaceDN/>
      <w:adjustRightInd/>
      <w:spacing w:after="120" w:line="240" w:lineRule="auto"/>
      <w:ind w:firstLine="420"/>
      <w:jc w:val="both"/>
    </w:pPr>
    <w:rPr>
      <w:rFonts w:ascii="Times New Roman"/>
      <w:bCs/>
      <w:kern w:val="2"/>
      <w:sz w:val="24"/>
      <w:lang w:val="en-US"/>
    </w:rPr>
  </w:style>
  <w:style w:type="paragraph" w:customStyle="1" w:styleId="Char1CharCharChar0">
    <w:name w:val="Char1 Char Char Char"/>
    <w:basedOn w:val="a"/>
    <w:rsid w:val="00583830"/>
    <w:pPr>
      <w:tabs>
        <w:tab w:val="left" w:pos="900"/>
      </w:tabs>
      <w:spacing w:before="312" w:after="312" w:line="360" w:lineRule="auto"/>
      <w:ind w:left="900" w:hanging="360"/>
    </w:pPr>
    <w:rPr>
      <w:sz w:val="24"/>
    </w:rPr>
  </w:style>
  <w:style w:type="paragraph" w:customStyle="1" w:styleId="Char">
    <w:name w:val="Char"/>
    <w:basedOn w:val="a"/>
    <w:rsid w:val="00583830"/>
    <w:pPr>
      <w:tabs>
        <w:tab w:val="left" w:pos="900"/>
      </w:tabs>
      <w:spacing w:before="312" w:after="312" w:line="360" w:lineRule="auto"/>
      <w:ind w:left="900" w:hanging="360"/>
    </w:pPr>
    <w:rPr>
      <w:sz w:val="24"/>
    </w:rPr>
  </w:style>
  <w:style w:type="paragraph" w:styleId="af7">
    <w:name w:val="header"/>
    <w:basedOn w:val="a"/>
    <w:link w:val="af6"/>
    <w:rsid w:val="00583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32">
    <w:name w:val="xl32"/>
    <w:basedOn w:val="a"/>
    <w:rsid w:val="00583830"/>
    <w:pPr>
      <w:widowControl/>
      <w:spacing w:before="100" w:beforeAutospacing="1" w:after="100" w:afterAutospacing="1"/>
      <w:jc w:val="center"/>
    </w:pPr>
    <w:rPr>
      <w:rFonts w:ascii="方正楷体简体" w:eastAsia="方正楷体简体" w:hAnsi="Arial Unicode MS" w:hint="eastAsia"/>
      <w:kern w:val="0"/>
      <w:sz w:val="40"/>
      <w:szCs w:val="40"/>
    </w:rPr>
  </w:style>
  <w:style w:type="paragraph" w:customStyle="1" w:styleId="Other1">
    <w:name w:val="Other|1"/>
    <w:basedOn w:val="a"/>
    <w:rsid w:val="00583830"/>
    <w:pPr>
      <w:spacing w:after="600"/>
      <w:jc w:val="center"/>
    </w:pPr>
    <w:rPr>
      <w:rFonts w:ascii="宋体" w:hAnsi="宋体" w:cs="宋体"/>
      <w:sz w:val="80"/>
      <w:szCs w:val="80"/>
      <w:lang w:val="zh-TW" w:eastAsia="zh-TW" w:bidi="zh-TW"/>
    </w:rPr>
  </w:style>
  <w:style w:type="paragraph" w:customStyle="1" w:styleId="Char2">
    <w:name w:val="Char2"/>
    <w:basedOn w:val="a"/>
    <w:rsid w:val="00583830"/>
    <w:pPr>
      <w:tabs>
        <w:tab w:val="left" w:pos="900"/>
      </w:tabs>
      <w:spacing w:before="312" w:after="312" w:line="360" w:lineRule="auto"/>
      <w:ind w:left="900" w:hanging="360"/>
    </w:pPr>
    <w:rPr>
      <w:sz w:val="24"/>
    </w:rPr>
  </w:style>
  <w:style w:type="paragraph" w:customStyle="1" w:styleId="reader-word-layerreader-word-s1-6">
    <w:name w:val="reader-word-layer reader-word-s1-6"/>
    <w:basedOn w:val="a"/>
    <w:rsid w:val="0058383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z12">
    <w:name w:val="z12"/>
    <w:basedOn w:val="a"/>
    <w:rsid w:val="0058383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2">
    <w:name w:val="Body Text Indent 3"/>
    <w:basedOn w:val="a"/>
    <w:link w:val="31"/>
    <w:rsid w:val="00583830"/>
    <w:pPr>
      <w:spacing w:after="120"/>
      <w:ind w:left="420"/>
    </w:pPr>
    <w:rPr>
      <w:sz w:val="16"/>
      <w:szCs w:val="16"/>
    </w:rPr>
  </w:style>
  <w:style w:type="paragraph" w:styleId="af3">
    <w:name w:val="Date"/>
    <w:basedOn w:val="a"/>
    <w:next w:val="a"/>
    <w:link w:val="af2"/>
    <w:rsid w:val="00583830"/>
    <w:rPr>
      <w:rFonts w:ascii="仿宋_GB2312" w:eastAsia="仿宋_GB2312"/>
      <w:sz w:val="30"/>
      <w:szCs w:val="20"/>
    </w:rPr>
  </w:style>
  <w:style w:type="paragraph" w:styleId="af5">
    <w:name w:val="Salutation"/>
    <w:basedOn w:val="a"/>
    <w:next w:val="a"/>
    <w:link w:val="af4"/>
    <w:rsid w:val="00583830"/>
    <w:rPr>
      <w:rFonts w:eastAsia="楷体_GB2312"/>
      <w:sz w:val="28"/>
      <w:szCs w:val="20"/>
    </w:rPr>
  </w:style>
  <w:style w:type="paragraph" w:customStyle="1" w:styleId="style1">
    <w:name w:val="style1"/>
    <w:basedOn w:val="a"/>
    <w:rsid w:val="00583830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36"/>
      <w:szCs w:val="36"/>
    </w:rPr>
  </w:style>
  <w:style w:type="paragraph" w:customStyle="1" w:styleId="231">
    <w:name w:val="样式 宋体 小四 加粗 行距: 固定值 23 磅1"/>
    <w:basedOn w:val="a"/>
    <w:rsid w:val="00583830"/>
    <w:pPr>
      <w:spacing w:line="460" w:lineRule="exact"/>
      <w:ind w:firstLineChars="200" w:firstLine="482"/>
    </w:pPr>
    <w:rPr>
      <w:rFonts w:ascii="宋体" w:hAnsi="宋体" w:cs="宋体"/>
      <w:b/>
      <w:bCs/>
      <w:sz w:val="28"/>
      <w:szCs w:val="20"/>
    </w:rPr>
  </w:style>
  <w:style w:type="paragraph" w:styleId="24">
    <w:name w:val="Body Text 2"/>
    <w:basedOn w:val="a"/>
    <w:link w:val="23"/>
    <w:rsid w:val="00583830"/>
    <w:pPr>
      <w:spacing w:after="120" w:line="480" w:lineRule="auto"/>
    </w:pPr>
  </w:style>
  <w:style w:type="paragraph" w:customStyle="1" w:styleId="211">
    <w:name w:val="样式 宋体 四号 加粗 行距: 固定值 21 磅"/>
    <w:basedOn w:val="a"/>
    <w:rsid w:val="00583830"/>
    <w:pPr>
      <w:spacing w:line="420" w:lineRule="exact"/>
    </w:pPr>
    <w:rPr>
      <w:rFonts w:ascii="宋体" w:hAnsi="宋体" w:cs="宋体"/>
      <w:bCs/>
      <w:sz w:val="28"/>
      <w:szCs w:val="20"/>
    </w:rPr>
  </w:style>
  <w:style w:type="paragraph" w:customStyle="1" w:styleId="Default">
    <w:name w:val="Default"/>
    <w:rsid w:val="00583830"/>
    <w:pPr>
      <w:widowControl w:val="0"/>
      <w:autoSpaceDE w:val="0"/>
      <w:autoSpaceDN w:val="0"/>
      <w:adjustRightInd w:val="0"/>
    </w:pPr>
    <w:rPr>
      <w:rFonts w:ascii="方正小标宋简体" w:eastAsia="方正小标宋简体" w:hAnsi="Calibri" w:cs="方正小标宋简体"/>
      <w:color w:val="000000"/>
      <w:sz w:val="24"/>
      <w:szCs w:val="24"/>
    </w:rPr>
  </w:style>
  <w:style w:type="paragraph" w:customStyle="1" w:styleId="xl24">
    <w:name w:val="xl24"/>
    <w:basedOn w:val="a"/>
    <w:rsid w:val="00583830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hint="eastAsia"/>
      <w:kern w:val="0"/>
      <w:szCs w:val="21"/>
    </w:rPr>
  </w:style>
  <w:style w:type="paragraph" w:styleId="aff0">
    <w:name w:val="No Spacing"/>
    <w:qFormat/>
    <w:rsid w:val="0058383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12">
    <w:name w:val="样式 宋体 小四 加粗 居中 行距: 固定值 21 磅"/>
    <w:basedOn w:val="a"/>
    <w:rsid w:val="00583830"/>
    <w:pPr>
      <w:spacing w:line="420" w:lineRule="exact"/>
      <w:jc w:val="center"/>
    </w:pPr>
    <w:rPr>
      <w:rFonts w:ascii="宋体" w:eastAsia="黑体" w:hAnsi="宋体" w:cs="宋体"/>
      <w:bCs/>
      <w:sz w:val="24"/>
      <w:szCs w:val="20"/>
    </w:rPr>
  </w:style>
  <w:style w:type="paragraph" w:styleId="26">
    <w:name w:val="toc 2"/>
    <w:basedOn w:val="a"/>
    <w:next w:val="a"/>
    <w:rsid w:val="00583830"/>
    <w:pPr>
      <w:ind w:left="420"/>
    </w:pPr>
  </w:style>
  <w:style w:type="paragraph" w:styleId="22">
    <w:name w:val="Body Text Indent 2"/>
    <w:basedOn w:val="a"/>
    <w:link w:val="21"/>
    <w:rsid w:val="0058383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xl23">
    <w:name w:val="xl23"/>
    <w:basedOn w:val="a"/>
    <w:rsid w:val="0058383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Arial Unicode MS" w:cs="Arial Unicode MS" w:hint="eastAsia"/>
      <w:kern w:val="0"/>
      <w:sz w:val="20"/>
      <w:szCs w:val="20"/>
    </w:rPr>
  </w:style>
  <w:style w:type="paragraph" w:customStyle="1" w:styleId="14">
    <w:name w:val="14"/>
    <w:basedOn w:val="a"/>
    <w:rsid w:val="00583830"/>
    <w:pPr>
      <w:widowControl/>
      <w:spacing w:before="100" w:beforeAutospacing="1" w:after="100" w:afterAutospacing="1" w:line="525" w:lineRule="atLeast"/>
      <w:jc w:val="left"/>
    </w:pPr>
    <w:rPr>
      <w:rFonts w:ascii="宋体" w:hAnsi="宋体" w:cs="宋体"/>
      <w:kern w:val="0"/>
      <w:szCs w:val="21"/>
    </w:rPr>
  </w:style>
  <w:style w:type="paragraph" w:customStyle="1" w:styleId="style6">
    <w:name w:val="style6"/>
    <w:basedOn w:val="a"/>
    <w:rsid w:val="00583830"/>
    <w:pPr>
      <w:widowControl/>
      <w:spacing w:before="100" w:beforeAutospacing="1" w:after="100" w:afterAutospacing="1"/>
      <w:jc w:val="left"/>
    </w:pPr>
    <w:rPr>
      <w:rFonts w:ascii="新宋体" w:eastAsia="新宋体" w:hAnsi="新宋体" w:hint="eastAsia"/>
      <w:b/>
      <w:bCs/>
      <w:color w:val="CC3300"/>
      <w:kern w:val="0"/>
      <w:sz w:val="27"/>
      <w:szCs w:val="27"/>
    </w:rPr>
  </w:style>
  <w:style w:type="paragraph" w:customStyle="1" w:styleId="Style34">
    <w:name w:val="_Style 34"/>
    <w:basedOn w:val="a"/>
    <w:next w:val="a"/>
    <w:rsid w:val="00583830"/>
    <w:pPr>
      <w:pBdr>
        <w:top w:val="single" w:sz="6" w:space="1" w:color="auto"/>
      </w:pBdr>
      <w:jc w:val="center"/>
    </w:pPr>
    <w:rPr>
      <w:rFonts w:ascii="Arial" w:hAnsi="Calibri"/>
      <w:vanish/>
      <w:sz w:val="16"/>
    </w:rPr>
  </w:style>
  <w:style w:type="paragraph" w:customStyle="1" w:styleId="Style33">
    <w:name w:val="_Style 33"/>
    <w:basedOn w:val="a"/>
    <w:next w:val="a"/>
    <w:rsid w:val="00583830"/>
    <w:pPr>
      <w:pBdr>
        <w:bottom w:val="single" w:sz="6" w:space="1" w:color="auto"/>
      </w:pBdr>
      <w:jc w:val="center"/>
    </w:pPr>
    <w:rPr>
      <w:rFonts w:ascii="Arial" w:hAnsi="Calibri"/>
      <w:vanish/>
      <w:sz w:val="16"/>
    </w:rPr>
  </w:style>
  <w:style w:type="paragraph" w:customStyle="1" w:styleId="CharCharCharCharCharChar">
    <w:name w:val="Char Char Char Char Char Char"/>
    <w:basedOn w:val="a"/>
    <w:rsid w:val="00583830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0"/>
      <w:lang w:eastAsia="en-US"/>
    </w:rPr>
  </w:style>
  <w:style w:type="paragraph" w:styleId="a7">
    <w:name w:val="footer"/>
    <w:basedOn w:val="a"/>
    <w:link w:val="a6"/>
    <w:rsid w:val="00583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213">
    <w:name w:val="样式 黑体 小四 居中 行距: 固定值 21 磅"/>
    <w:basedOn w:val="a"/>
    <w:rsid w:val="00583830"/>
    <w:pPr>
      <w:spacing w:line="420" w:lineRule="exact"/>
      <w:jc w:val="center"/>
    </w:pPr>
    <w:rPr>
      <w:rFonts w:ascii="黑体" w:eastAsia="黑体" w:hAnsi="黑体" w:cs="宋体"/>
      <w:sz w:val="28"/>
      <w:szCs w:val="20"/>
    </w:rPr>
  </w:style>
  <w:style w:type="table" w:styleId="5">
    <w:name w:val="Table Grid 5"/>
    <w:basedOn w:val="a1"/>
    <w:rsid w:val="00583830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1">
    <w:name w:val="Table Grid"/>
    <w:basedOn w:val="a1"/>
    <w:rsid w:val="00583830"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5314658-F9CA-473E-9792-79D7FBF0BB5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37F42-F14A-47BB-B22E-FA32EE719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5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甘开大党发〔2021〕2号</dc:title>
  <dc:subject/>
  <dc:creator>事业发展处－欧阳永菲</dc:creator>
  <cp:keywords/>
  <dc:description/>
  <cp:lastModifiedBy>胡宇霞</cp:lastModifiedBy>
  <cp:revision>16</cp:revision>
  <cp:lastPrinted>2020-05-09T02:52:00Z</cp:lastPrinted>
  <dcterms:created xsi:type="dcterms:W3CDTF">2023-12-15T03:15:00Z</dcterms:created>
  <dcterms:modified xsi:type="dcterms:W3CDTF">2023-12-18T12:33:00Z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